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39B3" w14:textId="77777777" w:rsidR="00B56F00" w:rsidRDefault="00CD17B0" w:rsidP="009B4C71">
      <w:pPr>
        <w:autoSpaceDE w:val="0"/>
        <w:autoSpaceDN w:val="0"/>
        <w:adjustRightInd w:val="0"/>
        <w:jc w:val="center"/>
        <w:rPr>
          <w:rFonts w:ascii="Arial" w:hAnsi="Arial" w:cs="Arial"/>
          <w:b/>
          <w:bCs/>
          <w:color w:val="000000"/>
          <w:sz w:val="52"/>
          <w:szCs w:val="52"/>
        </w:rPr>
      </w:pPr>
      <w:bookmarkStart w:id="0" w:name="_GoBack"/>
      <w:bookmarkEnd w:id="0"/>
      <w:r>
        <w:rPr>
          <w:rFonts w:ascii="Arial" w:hAnsi="Arial" w:cs="Arial"/>
          <w:b/>
          <w:bCs/>
          <w:noProof/>
          <w:color w:val="000000"/>
          <w:sz w:val="52"/>
          <w:szCs w:val="52"/>
        </w:rPr>
        <w:drawing>
          <wp:inline distT="0" distB="0" distL="0" distR="0" wp14:anchorId="497A3A6F" wp14:editId="497A3A70">
            <wp:extent cx="6047740" cy="142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1428750"/>
                    </a:xfrm>
                    <a:prstGeom prst="rect">
                      <a:avLst/>
                    </a:prstGeom>
                    <a:noFill/>
                  </pic:spPr>
                </pic:pic>
              </a:graphicData>
            </a:graphic>
          </wp:inline>
        </w:drawing>
      </w:r>
    </w:p>
    <w:p w14:paraId="067BC6DC" w14:textId="77777777" w:rsidR="009B4C71" w:rsidRPr="005A0131" w:rsidRDefault="00C338D0" w:rsidP="005A0131">
      <w:pPr>
        <w:autoSpaceDE w:val="0"/>
        <w:autoSpaceDN w:val="0"/>
        <w:adjustRightInd w:val="0"/>
        <w:spacing w:line="560" w:lineRule="exact"/>
        <w:rPr>
          <w:rFonts w:ascii="Tahoma" w:hAnsi="Tahoma" w:cs="Tahoma"/>
          <w:b/>
          <w:bCs/>
          <w:color w:val="000000"/>
          <w:sz w:val="52"/>
          <w:szCs w:val="52"/>
        </w:rPr>
      </w:pPr>
      <w:r w:rsidRPr="005A0131">
        <w:rPr>
          <w:rFonts w:ascii="Tahoma" w:hAnsi="Tahoma" w:cs="Tahoma"/>
          <w:b/>
          <w:bCs/>
          <w:color w:val="000000"/>
          <w:sz w:val="52"/>
          <w:szCs w:val="52"/>
        </w:rPr>
        <w:t xml:space="preserve">Are you a Support Worker? </w:t>
      </w:r>
    </w:p>
    <w:p w14:paraId="289F1DBC" w14:textId="55888EFB" w:rsidR="007602A1" w:rsidRPr="005A0131" w:rsidRDefault="00C338D0" w:rsidP="005A0131">
      <w:pPr>
        <w:autoSpaceDE w:val="0"/>
        <w:autoSpaceDN w:val="0"/>
        <w:adjustRightInd w:val="0"/>
        <w:spacing w:line="560" w:lineRule="exact"/>
        <w:rPr>
          <w:rFonts w:ascii="Tahoma" w:hAnsi="Tahoma" w:cs="Tahoma"/>
          <w:b/>
          <w:bCs/>
          <w:color w:val="000000"/>
          <w:sz w:val="52"/>
          <w:szCs w:val="52"/>
        </w:rPr>
      </w:pPr>
      <w:r w:rsidRPr="005A0131">
        <w:rPr>
          <w:rFonts w:ascii="Tahoma" w:hAnsi="Tahoma" w:cs="Tahoma"/>
          <w:b/>
          <w:bCs/>
          <w:color w:val="000000"/>
          <w:sz w:val="52"/>
          <w:szCs w:val="52"/>
        </w:rPr>
        <w:t>- Join our team</w:t>
      </w:r>
    </w:p>
    <w:p w14:paraId="0DEF5D84" w14:textId="77777777" w:rsidR="007602A1" w:rsidRPr="005A0131" w:rsidRDefault="007602A1" w:rsidP="00006637">
      <w:pPr>
        <w:autoSpaceDE w:val="0"/>
        <w:autoSpaceDN w:val="0"/>
        <w:adjustRightInd w:val="0"/>
        <w:jc w:val="both"/>
        <w:rPr>
          <w:rFonts w:ascii="Tahoma" w:hAnsi="Tahoma" w:cs="Tahoma"/>
          <w:b/>
          <w:bCs/>
          <w:sz w:val="26"/>
          <w:szCs w:val="26"/>
        </w:rPr>
      </w:pPr>
    </w:p>
    <w:p w14:paraId="497A39B6" w14:textId="265DD33C" w:rsidR="009B2688" w:rsidRPr="005A0131" w:rsidRDefault="009B2688" w:rsidP="00006637">
      <w:pPr>
        <w:autoSpaceDE w:val="0"/>
        <w:autoSpaceDN w:val="0"/>
        <w:adjustRightInd w:val="0"/>
        <w:jc w:val="both"/>
        <w:rPr>
          <w:rFonts w:ascii="Tahoma" w:hAnsi="Tahoma" w:cs="Tahoma"/>
          <w:color w:val="000000"/>
          <w:sz w:val="22"/>
          <w:szCs w:val="22"/>
        </w:rPr>
      </w:pPr>
      <w:r w:rsidRPr="005A0131">
        <w:rPr>
          <w:rFonts w:ascii="Tahoma" w:hAnsi="Tahoma" w:cs="Tahoma"/>
          <w:b/>
          <w:bCs/>
          <w:sz w:val="26"/>
          <w:szCs w:val="26"/>
        </w:rPr>
        <w:t>THE WORK OF HEADWAY EAST LONDON</w:t>
      </w:r>
    </w:p>
    <w:p w14:paraId="41B88F3D" w14:textId="0D28497D" w:rsidR="00006637" w:rsidRPr="005A0131" w:rsidRDefault="00006637" w:rsidP="00006637">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 xml:space="preserve">Headway East London </w:t>
      </w:r>
      <w:r w:rsidR="00C338D0" w:rsidRPr="005A0131">
        <w:rPr>
          <w:rFonts w:ascii="Tahoma" w:hAnsi="Tahoma" w:cs="Tahoma"/>
          <w:color w:val="000000"/>
          <w:sz w:val="22"/>
          <w:szCs w:val="22"/>
        </w:rPr>
        <w:t xml:space="preserve">(“Headway”) </w:t>
      </w:r>
      <w:r w:rsidRPr="005A0131">
        <w:rPr>
          <w:rFonts w:ascii="Tahoma" w:hAnsi="Tahoma" w:cs="Tahoma"/>
          <w:color w:val="000000"/>
          <w:sz w:val="22"/>
          <w:szCs w:val="22"/>
        </w:rPr>
        <w:t>is a charity supporting people affected by brain injury. With clients from across 13 London boroughs we offer specialist support and services to around 250 survivors each week, as well as support and advice to their family, friends and carers.</w:t>
      </w:r>
    </w:p>
    <w:p w14:paraId="424D7DC4" w14:textId="64F32DC2" w:rsidR="00006637" w:rsidRPr="005A0131" w:rsidRDefault="00006637" w:rsidP="00006637">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 xml:space="preserve">We provide therapies, advocacy, family support and community support work alongside our specialist day service: a community venue where members can make the most of their abilities and interests. We believe that every one of our members has something to contribute to both Headway and the wider community. </w:t>
      </w:r>
    </w:p>
    <w:p w14:paraId="46572205" w14:textId="08F6AA9B" w:rsidR="00006637" w:rsidRPr="005A0131" w:rsidRDefault="00006637" w:rsidP="00006637">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We also promote awareness and understanding of brain injury by providing information, acting as an educational resource for universities, offering training to professionals and businesses, and running projects engaging our members with the public.</w:t>
      </w:r>
    </w:p>
    <w:p w14:paraId="17C0F349" w14:textId="77777777" w:rsidR="00006637" w:rsidRPr="005A0131" w:rsidRDefault="00006637" w:rsidP="00006637">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Our vision is to build a society where people with brain injury are valued, respected and able to fulfil their potential to lead full, active lives.</w:t>
      </w:r>
    </w:p>
    <w:p w14:paraId="1455A802" w14:textId="77777777" w:rsidR="00C338D0" w:rsidRPr="005A0131" w:rsidRDefault="00C338D0" w:rsidP="00006637">
      <w:pPr>
        <w:autoSpaceDE w:val="0"/>
        <w:autoSpaceDN w:val="0"/>
        <w:adjustRightInd w:val="0"/>
        <w:rPr>
          <w:rFonts w:ascii="Tahoma" w:hAnsi="Tahoma" w:cs="Tahoma"/>
          <w:b/>
          <w:bCs/>
          <w:color w:val="000000"/>
          <w:sz w:val="22"/>
          <w:szCs w:val="22"/>
        </w:rPr>
      </w:pPr>
    </w:p>
    <w:p w14:paraId="4CD09F02" w14:textId="64A01E05" w:rsidR="00C338D0" w:rsidRPr="005A0131" w:rsidRDefault="009D4C38" w:rsidP="00CD17B0">
      <w:pPr>
        <w:autoSpaceDE w:val="0"/>
        <w:autoSpaceDN w:val="0"/>
        <w:adjustRightInd w:val="0"/>
        <w:rPr>
          <w:rFonts w:ascii="Tahoma" w:hAnsi="Tahoma" w:cs="Tahoma"/>
          <w:b/>
          <w:bCs/>
          <w:sz w:val="26"/>
          <w:szCs w:val="26"/>
        </w:rPr>
      </w:pPr>
      <w:r>
        <w:rPr>
          <w:rFonts w:ascii="Tahoma" w:hAnsi="Tahoma" w:cs="Tahoma"/>
          <w:b/>
          <w:bCs/>
          <w:sz w:val="26"/>
          <w:szCs w:val="26"/>
        </w:rPr>
        <w:t>COMMUNITY SUPPORT WORK</w:t>
      </w:r>
      <w:r w:rsidR="009B4C71" w:rsidRPr="005A0131">
        <w:rPr>
          <w:rFonts w:ascii="Tahoma" w:hAnsi="Tahoma" w:cs="Tahoma"/>
          <w:b/>
          <w:bCs/>
          <w:sz w:val="26"/>
          <w:szCs w:val="26"/>
        </w:rPr>
        <w:t xml:space="preserve"> </w:t>
      </w:r>
    </w:p>
    <w:p w14:paraId="03E0C8B7" w14:textId="658FA3F6" w:rsidR="009B4C71" w:rsidRPr="005A0131" w:rsidRDefault="009D4C38" w:rsidP="00CD17B0">
      <w:pPr>
        <w:autoSpaceDE w:val="0"/>
        <w:autoSpaceDN w:val="0"/>
        <w:adjustRightInd w:val="0"/>
        <w:rPr>
          <w:rFonts w:ascii="Tahoma" w:hAnsi="Tahoma" w:cs="Tahoma"/>
          <w:color w:val="000000"/>
          <w:sz w:val="22"/>
          <w:szCs w:val="22"/>
        </w:rPr>
      </w:pPr>
      <w:r>
        <w:rPr>
          <w:rFonts w:ascii="Tahoma" w:hAnsi="Tahoma" w:cs="Tahoma"/>
          <w:color w:val="000000"/>
          <w:sz w:val="22"/>
          <w:szCs w:val="22"/>
        </w:rPr>
        <w:t>As a Support Worker, you will work collaboratively with survivors in t</w:t>
      </w:r>
      <w:r w:rsidRPr="009D4C38">
        <w:rPr>
          <w:rFonts w:ascii="Tahoma" w:hAnsi="Tahoma" w:cs="Tahoma"/>
          <w:sz w:val="24"/>
          <w:szCs w:val="24"/>
        </w:rPr>
        <w:t>heir own homes and the local community</w:t>
      </w:r>
      <w:r>
        <w:rPr>
          <w:rFonts w:ascii="Tahoma" w:hAnsi="Tahoma" w:cs="Tahoma"/>
          <w:color w:val="000000"/>
          <w:sz w:val="22"/>
          <w:szCs w:val="22"/>
        </w:rPr>
        <w:t xml:space="preserve"> to</w:t>
      </w:r>
      <w:r w:rsidR="009B4C71" w:rsidRPr="005A0131">
        <w:rPr>
          <w:rFonts w:ascii="Tahoma" w:hAnsi="Tahoma" w:cs="Tahoma"/>
          <w:color w:val="000000"/>
          <w:sz w:val="22"/>
          <w:szCs w:val="22"/>
        </w:rPr>
        <w:t>:</w:t>
      </w:r>
    </w:p>
    <w:p w14:paraId="56BE8B7D" w14:textId="1D6D884D" w:rsidR="009B4C71" w:rsidRPr="005A0131" w:rsidRDefault="009D4C38" w:rsidP="009B4C71">
      <w:pPr>
        <w:pStyle w:val="ListParagraph"/>
        <w:numPr>
          <w:ilvl w:val="0"/>
          <w:numId w:val="25"/>
        </w:numPr>
        <w:autoSpaceDE w:val="0"/>
        <w:autoSpaceDN w:val="0"/>
        <w:adjustRightInd w:val="0"/>
        <w:rPr>
          <w:rFonts w:ascii="Tahoma" w:hAnsi="Tahoma" w:cs="Tahoma"/>
          <w:color w:val="000000"/>
          <w:sz w:val="22"/>
          <w:szCs w:val="22"/>
        </w:rPr>
      </w:pPr>
      <w:r>
        <w:rPr>
          <w:rFonts w:ascii="Tahoma" w:hAnsi="Tahoma" w:cs="Tahoma"/>
          <w:color w:val="000000"/>
          <w:sz w:val="22"/>
          <w:szCs w:val="22"/>
        </w:rPr>
        <w:t>S</w:t>
      </w:r>
      <w:r w:rsidR="009B2688" w:rsidRPr="005A0131">
        <w:rPr>
          <w:rFonts w:ascii="Tahoma" w:hAnsi="Tahoma" w:cs="Tahoma"/>
          <w:color w:val="000000"/>
          <w:sz w:val="22"/>
          <w:szCs w:val="22"/>
        </w:rPr>
        <w:t xml:space="preserve">upport </w:t>
      </w:r>
      <w:r>
        <w:rPr>
          <w:rFonts w:ascii="Tahoma" w:hAnsi="Tahoma" w:cs="Tahoma"/>
          <w:color w:val="000000"/>
          <w:sz w:val="22"/>
          <w:szCs w:val="22"/>
        </w:rPr>
        <w:t xml:space="preserve">them </w:t>
      </w:r>
      <w:r w:rsidR="009B2688" w:rsidRPr="005A0131">
        <w:rPr>
          <w:rFonts w:ascii="Tahoma" w:hAnsi="Tahoma" w:cs="Tahoma"/>
          <w:color w:val="000000"/>
          <w:sz w:val="22"/>
          <w:szCs w:val="22"/>
        </w:rPr>
        <w:t xml:space="preserve">as they seek to </w:t>
      </w:r>
      <w:r w:rsidR="009B4C71" w:rsidRPr="005A0131">
        <w:rPr>
          <w:rFonts w:ascii="Tahoma" w:hAnsi="Tahoma" w:cs="Tahoma"/>
          <w:color w:val="000000"/>
          <w:sz w:val="22"/>
          <w:szCs w:val="22"/>
        </w:rPr>
        <w:t>come to terms with their injury</w:t>
      </w:r>
    </w:p>
    <w:p w14:paraId="5C618721" w14:textId="2B4354B1" w:rsidR="009B4C71" w:rsidRPr="005A0131" w:rsidRDefault="009B4C71" w:rsidP="009B4C71">
      <w:pPr>
        <w:pStyle w:val="ListParagraph"/>
        <w:numPr>
          <w:ilvl w:val="0"/>
          <w:numId w:val="25"/>
        </w:num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 xml:space="preserve">Help </w:t>
      </w:r>
      <w:r w:rsidR="009D4C38">
        <w:rPr>
          <w:rFonts w:ascii="Tahoma" w:hAnsi="Tahoma" w:cs="Tahoma"/>
          <w:color w:val="000000"/>
          <w:sz w:val="22"/>
          <w:szCs w:val="22"/>
        </w:rPr>
        <w:t xml:space="preserve">them to </w:t>
      </w:r>
      <w:r w:rsidRPr="005A0131">
        <w:rPr>
          <w:rFonts w:ascii="Tahoma" w:hAnsi="Tahoma" w:cs="Tahoma"/>
          <w:color w:val="000000"/>
          <w:sz w:val="22"/>
          <w:szCs w:val="22"/>
        </w:rPr>
        <w:t>re-integrat</w:t>
      </w:r>
      <w:r w:rsidR="009D4C38">
        <w:rPr>
          <w:rFonts w:ascii="Tahoma" w:hAnsi="Tahoma" w:cs="Tahoma"/>
          <w:color w:val="000000"/>
          <w:sz w:val="22"/>
          <w:szCs w:val="22"/>
        </w:rPr>
        <w:t>e</w:t>
      </w:r>
      <w:r w:rsidR="009B2688" w:rsidRPr="005A0131">
        <w:rPr>
          <w:rFonts w:ascii="Tahoma" w:hAnsi="Tahoma" w:cs="Tahoma"/>
          <w:color w:val="000000"/>
          <w:sz w:val="22"/>
          <w:szCs w:val="22"/>
        </w:rPr>
        <w:t xml:space="preserve"> into family and community life, including returning to </w:t>
      </w:r>
      <w:r w:rsidR="009D4C38">
        <w:rPr>
          <w:rFonts w:ascii="Tahoma" w:hAnsi="Tahoma" w:cs="Tahoma"/>
          <w:color w:val="000000"/>
          <w:sz w:val="22"/>
          <w:szCs w:val="22"/>
        </w:rPr>
        <w:t xml:space="preserve">study or work </w:t>
      </w:r>
    </w:p>
    <w:p w14:paraId="497A39B8" w14:textId="7B86E433" w:rsidR="009B2688" w:rsidRDefault="009B4C71" w:rsidP="009B4C71">
      <w:pPr>
        <w:pStyle w:val="ListParagraph"/>
        <w:numPr>
          <w:ilvl w:val="0"/>
          <w:numId w:val="25"/>
        </w:num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Maximise the</w:t>
      </w:r>
      <w:r w:rsidR="009B2688" w:rsidRPr="005A0131">
        <w:rPr>
          <w:rFonts w:ascii="Tahoma" w:hAnsi="Tahoma" w:cs="Tahoma"/>
          <w:color w:val="000000"/>
          <w:sz w:val="22"/>
          <w:szCs w:val="22"/>
        </w:rPr>
        <w:t xml:space="preserve"> opportunities and choices</w:t>
      </w:r>
      <w:r w:rsidRPr="005A0131">
        <w:rPr>
          <w:rFonts w:ascii="Tahoma" w:hAnsi="Tahoma" w:cs="Tahoma"/>
          <w:color w:val="000000"/>
          <w:sz w:val="22"/>
          <w:szCs w:val="22"/>
        </w:rPr>
        <w:t xml:space="preserve"> available to </w:t>
      </w:r>
      <w:r w:rsidR="009D4C38">
        <w:rPr>
          <w:rFonts w:ascii="Tahoma" w:hAnsi="Tahoma" w:cs="Tahoma"/>
          <w:color w:val="000000"/>
          <w:sz w:val="22"/>
          <w:szCs w:val="22"/>
        </w:rPr>
        <w:t xml:space="preserve">them </w:t>
      </w:r>
      <w:r w:rsidRPr="005A0131">
        <w:rPr>
          <w:rFonts w:ascii="Tahoma" w:hAnsi="Tahoma" w:cs="Tahoma"/>
          <w:color w:val="000000"/>
          <w:sz w:val="22"/>
          <w:szCs w:val="22"/>
        </w:rPr>
        <w:t xml:space="preserve"> </w:t>
      </w:r>
    </w:p>
    <w:p w14:paraId="2D4CF7E4" w14:textId="421CCA34" w:rsidR="009D4C38" w:rsidRDefault="009D4C38" w:rsidP="009B4C71">
      <w:pPr>
        <w:pStyle w:val="ListParagraph"/>
        <w:numPr>
          <w:ilvl w:val="0"/>
          <w:numId w:val="25"/>
        </w:numPr>
        <w:autoSpaceDE w:val="0"/>
        <w:autoSpaceDN w:val="0"/>
        <w:adjustRightInd w:val="0"/>
        <w:rPr>
          <w:rFonts w:ascii="Tahoma" w:hAnsi="Tahoma" w:cs="Tahoma"/>
          <w:color w:val="000000"/>
          <w:sz w:val="22"/>
          <w:szCs w:val="22"/>
        </w:rPr>
      </w:pPr>
      <w:r>
        <w:rPr>
          <w:rFonts w:ascii="Tahoma" w:hAnsi="Tahoma" w:cs="Tahoma"/>
          <w:color w:val="000000"/>
          <w:sz w:val="22"/>
          <w:szCs w:val="22"/>
        </w:rPr>
        <w:t>Manage</w:t>
      </w:r>
      <w:r w:rsidRPr="009D4C38">
        <w:rPr>
          <w:rFonts w:ascii="Tahoma" w:hAnsi="Tahoma" w:cs="Tahoma"/>
          <w:color w:val="000000"/>
          <w:sz w:val="22"/>
          <w:szCs w:val="22"/>
        </w:rPr>
        <w:t xml:space="preserve"> complex activities at home like managing finances, budgeting and paperwor</w:t>
      </w:r>
      <w:r>
        <w:rPr>
          <w:rFonts w:ascii="Tahoma" w:hAnsi="Tahoma" w:cs="Tahoma"/>
          <w:color w:val="000000"/>
          <w:sz w:val="22"/>
          <w:szCs w:val="22"/>
        </w:rPr>
        <w:t>k</w:t>
      </w:r>
    </w:p>
    <w:p w14:paraId="08A99303" w14:textId="217E5DF2" w:rsidR="0093110E" w:rsidRPr="009D4C38" w:rsidRDefault="009D4C38" w:rsidP="007602A1">
      <w:pPr>
        <w:pStyle w:val="ListParagraph"/>
        <w:numPr>
          <w:ilvl w:val="0"/>
          <w:numId w:val="25"/>
        </w:numPr>
        <w:autoSpaceDE w:val="0"/>
        <w:autoSpaceDN w:val="0"/>
        <w:adjustRightInd w:val="0"/>
        <w:rPr>
          <w:rFonts w:ascii="Tahoma" w:hAnsi="Tahoma" w:cs="Tahoma"/>
          <w:b/>
          <w:bCs/>
          <w:sz w:val="26"/>
          <w:szCs w:val="26"/>
        </w:rPr>
      </w:pPr>
      <w:r w:rsidRPr="009D4C38">
        <w:rPr>
          <w:rFonts w:ascii="Tahoma" w:hAnsi="Tahoma" w:cs="Tahoma"/>
          <w:color w:val="000000"/>
          <w:sz w:val="22"/>
          <w:szCs w:val="22"/>
        </w:rPr>
        <w:t>Develop and maintain a daily and weekly structure which promotes well-being (including monitor</w:t>
      </w:r>
      <w:r w:rsidR="00C9652E">
        <w:rPr>
          <w:rFonts w:ascii="Tahoma" w:hAnsi="Tahoma" w:cs="Tahoma"/>
          <w:color w:val="000000"/>
          <w:sz w:val="22"/>
          <w:szCs w:val="22"/>
        </w:rPr>
        <w:t xml:space="preserve">ing health, meal planning and </w:t>
      </w:r>
      <w:r w:rsidRPr="009D4C38">
        <w:rPr>
          <w:rFonts w:ascii="Tahoma" w:hAnsi="Tahoma" w:cs="Tahoma"/>
          <w:color w:val="000000"/>
          <w:sz w:val="22"/>
          <w:szCs w:val="22"/>
        </w:rPr>
        <w:t>engaging in exercise).</w:t>
      </w:r>
    </w:p>
    <w:p w14:paraId="2712E723" w14:textId="77777777" w:rsidR="00376EEA" w:rsidRPr="00376EEA" w:rsidRDefault="00376EEA" w:rsidP="009D4C38">
      <w:pPr>
        <w:pStyle w:val="ListParagraph"/>
        <w:autoSpaceDE w:val="0"/>
        <w:autoSpaceDN w:val="0"/>
        <w:adjustRightInd w:val="0"/>
        <w:rPr>
          <w:rFonts w:ascii="Tahoma" w:hAnsi="Tahoma" w:cs="Tahoma"/>
          <w:color w:val="000000"/>
          <w:sz w:val="22"/>
          <w:szCs w:val="22"/>
        </w:rPr>
      </w:pPr>
    </w:p>
    <w:p w14:paraId="1B39F1A6" w14:textId="038A6CF1" w:rsidR="00376EEA" w:rsidRPr="00376EEA" w:rsidRDefault="00376EEA" w:rsidP="00376EEA">
      <w:pPr>
        <w:pStyle w:val="ListParagraph"/>
        <w:autoSpaceDE w:val="0"/>
        <w:autoSpaceDN w:val="0"/>
        <w:adjustRightInd w:val="0"/>
        <w:ind w:left="0"/>
        <w:rPr>
          <w:rFonts w:ascii="Tahoma" w:hAnsi="Tahoma" w:cs="Tahoma"/>
          <w:color w:val="000000"/>
          <w:sz w:val="22"/>
          <w:szCs w:val="22"/>
        </w:rPr>
      </w:pPr>
      <w:r w:rsidRPr="00376EEA">
        <w:rPr>
          <w:rFonts w:ascii="Tahoma" w:hAnsi="Tahoma" w:cs="Tahoma"/>
          <w:color w:val="000000"/>
          <w:sz w:val="22"/>
          <w:szCs w:val="22"/>
        </w:rPr>
        <w:t xml:space="preserve">For more information about the service and the work of Headway East London, please visit our website: </w:t>
      </w:r>
      <w:hyperlink r:id="rId13" w:anchor="community-support-work" w:history="1">
        <w:r w:rsidRPr="00C27CC6">
          <w:rPr>
            <w:rStyle w:val="Hyperlink"/>
            <w:rFonts w:ascii="Tahoma" w:hAnsi="Tahoma" w:cs="Tahoma"/>
            <w:sz w:val="22"/>
            <w:szCs w:val="22"/>
          </w:rPr>
          <w:t>http://headwayeastlondon.org/services/#community-support-work</w:t>
        </w:r>
      </w:hyperlink>
      <w:r>
        <w:rPr>
          <w:rFonts w:ascii="Tahoma" w:hAnsi="Tahoma" w:cs="Tahoma"/>
          <w:color w:val="000000"/>
          <w:sz w:val="22"/>
          <w:szCs w:val="22"/>
        </w:rPr>
        <w:t xml:space="preserve"> </w:t>
      </w:r>
    </w:p>
    <w:p w14:paraId="38E23293" w14:textId="77777777" w:rsidR="009D4C38" w:rsidRDefault="009D4C38" w:rsidP="009D4C38">
      <w:pPr>
        <w:pStyle w:val="ListParagraph"/>
        <w:autoSpaceDE w:val="0"/>
        <w:autoSpaceDN w:val="0"/>
        <w:adjustRightInd w:val="0"/>
        <w:rPr>
          <w:rFonts w:ascii="Tahoma" w:hAnsi="Tahoma" w:cs="Tahoma"/>
          <w:b/>
          <w:bCs/>
          <w:sz w:val="26"/>
          <w:szCs w:val="26"/>
        </w:rPr>
      </w:pPr>
    </w:p>
    <w:p w14:paraId="58BB05D8" w14:textId="77777777" w:rsidR="009D4C38" w:rsidRDefault="009D4C38" w:rsidP="009D4C38">
      <w:pPr>
        <w:pStyle w:val="ListParagraph"/>
        <w:autoSpaceDE w:val="0"/>
        <w:autoSpaceDN w:val="0"/>
        <w:adjustRightInd w:val="0"/>
        <w:rPr>
          <w:rFonts w:ascii="Tahoma" w:hAnsi="Tahoma" w:cs="Tahoma"/>
          <w:b/>
          <w:bCs/>
          <w:sz w:val="26"/>
          <w:szCs w:val="26"/>
        </w:rPr>
      </w:pPr>
    </w:p>
    <w:p w14:paraId="19DC2482" w14:textId="77777777" w:rsidR="009D4C38" w:rsidRDefault="009D4C38" w:rsidP="009D4C38">
      <w:pPr>
        <w:pStyle w:val="ListParagraph"/>
        <w:autoSpaceDE w:val="0"/>
        <w:autoSpaceDN w:val="0"/>
        <w:adjustRightInd w:val="0"/>
        <w:rPr>
          <w:rFonts w:ascii="Tahoma" w:hAnsi="Tahoma" w:cs="Tahoma"/>
          <w:b/>
          <w:bCs/>
          <w:sz w:val="26"/>
          <w:szCs w:val="26"/>
        </w:rPr>
      </w:pPr>
    </w:p>
    <w:p w14:paraId="2D715E6D" w14:textId="77777777" w:rsidR="009D4C38" w:rsidRPr="009D4C38" w:rsidRDefault="009D4C38" w:rsidP="009D4C38">
      <w:pPr>
        <w:pStyle w:val="ListParagraph"/>
        <w:autoSpaceDE w:val="0"/>
        <w:autoSpaceDN w:val="0"/>
        <w:adjustRightInd w:val="0"/>
        <w:rPr>
          <w:rFonts w:ascii="Tahoma" w:hAnsi="Tahoma" w:cs="Tahoma"/>
          <w:b/>
          <w:bCs/>
          <w:sz w:val="26"/>
          <w:szCs w:val="26"/>
        </w:rPr>
      </w:pPr>
    </w:p>
    <w:p w14:paraId="0AD18A11" w14:textId="46ADE12C" w:rsidR="0093110E" w:rsidRPr="0093110E" w:rsidRDefault="0093110E" w:rsidP="007602A1">
      <w:pPr>
        <w:autoSpaceDE w:val="0"/>
        <w:autoSpaceDN w:val="0"/>
        <w:adjustRightInd w:val="0"/>
        <w:rPr>
          <w:rFonts w:ascii="Tahoma" w:hAnsi="Tahoma" w:cs="Tahoma"/>
          <w:b/>
          <w:bCs/>
          <w:sz w:val="26"/>
          <w:szCs w:val="26"/>
        </w:rPr>
      </w:pPr>
      <w:r w:rsidRPr="0093110E">
        <w:rPr>
          <w:rFonts w:ascii="Tahoma" w:hAnsi="Tahoma" w:cs="Tahoma"/>
          <w:b/>
          <w:bCs/>
          <w:sz w:val="26"/>
          <w:szCs w:val="26"/>
        </w:rPr>
        <w:t xml:space="preserve">BENEFITS OF WORKING </w:t>
      </w:r>
      <w:r w:rsidR="00C9652E">
        <w:rPr>
          <w:rFonts w:ascii="Tahoma" w:hAnsi="Tahoma" w:cs="Tahoma"/>
          <w:b/>
          <w:bCs/>
          <w:sz w:val="26"/>
          <w:szCs w:val="26"/>
        </w:rPr>
        <w:t xml:space="preserve">AS A SUPPORT WORKER </w:t>
      </w:r>
      <w:r w:rsidRPr="0093110E">
        <w:rPr>
          <w:rFonts w:ascii="Tahoma" w:hAnsi="Tahoma" w:cs="Tahoma"/>
          <w:b/>
          <w:bCs/>
          <w:sz w:val="26"/>
          <w:szCs w:val="26"/>
        </w:rPr>
        <w:t xml:space="preserve">FOR </w:t>
      </w:r>
      <w:r w:rsidR="00C9652E">
        <w:rPr>
          <w:rFonts w:ascii="Tahoma" w:hAnsi="Tahoma" w:cs="Tahoma"/>
          <w:b/>
          <w:bCs/>
          <w:sz w:val="26"/>
          <w:szCs w:val="26"/>
        </w:rPr>
        <w:t>US</w:t>
      </w:r>
      <w:r w:rsidRPr="0093110E">
        <w:rPr>
          <w:rFonts w:ascii="Tahoma" w:hAnsi="Tahoma" w:cs="Tahoma"/>
          <w:b/>
          <w:bCs/>
          <w:sz w:val="26"/>
          <w:szCs w:val="26"/>
        </w:rPr>
        <w:t xml:space="preserve"> </w:t>
      </w:r>
    </w:p>
    <w:p w14:paraId="7541DB9B" w14:textId="033D461C" w:rsidR="0093110E" w:rsidRPr="0093110E" w:rsidRDefault="0093110E" w:rsidP="0093110E">
      <w:pPr>
        <w:pStyle w:val="ListParagraph"/>
        <w:numPr>
          <w:ilvl w:val="0"/>
          <w:numId w:val="27"/>
        </w:numPr>
        <w:autoSpaceDE w:val="0"/>
        <w:autoSpaceDN w:val="0"/>
        <w:adjustRightInd w:val="0"/>
        <w:rPr>
          <w:rFonts w:ascii="Tahoma" w:hAnsi="Tahoma" w:cs="Tahoma"/>
          <w:color w:val="FF0000"/>
          <w:sz w:val="22"/>
          <w:szCs w:val="22"/>
        </w:rPr>
      </w:pPr>
      <w:r>
        <w:rPr>
          <w:rFonts w:ascii="Tahoma" w:hAnsi="Tahoma" w:cs="Tahoma"/>
          <w:color w:val="000000"/>
          <w:sz w:val="22"/>
          <w:szCs w:val="22"/>
        </w:rPr>
        <w:t xml:space="preserve">Competitive </w:t>
      </w:r>
      <w:r w:rsidR="009D4C38">
        <w:rPr>
          <w:rFonts w:ascii="Tahoma" w:hAnsi="Tahoma" w:cs="Tahoma"/>
          <w:color w:val="000000"/>
          <w:sz w:val="22"/>
          <w:szCs w:val="22"/>
        </w:rPr>
        <w:t>pay and pension*</w:t>
      </w:r>
    </w:p>
    <w:p w14:paraId="66A02457" w14:textId="12139AD1" w:rsidR="007602A1" w:rsidRPr="00C9652E" w:rsidRDefault="0093110E" w:rsidP="0093110E">
      <w:pPr>
        <w:pStyle w:val="ListParagraph"/>
        <w:numPr>
          <w:ilvl w:val="0"/>
          <w:numId w:val="27"/>
        </w:numPr>
        <w:autoSpaceDE w:val="0"/>
        <w:autoSpaceDN w:val="0"/>
        <w:adjustRightInd w:val="0"/>
        <w:rPr>
          <w:rFonts w:ascii="Tahoma" w:hAnsi="Tahoma" w:cs="Tahoma"/>
          <w:color w:val="FF0000"/>
          <w:sz w:val="22"/>
          <w:szCs w:val="22"/>
        </w:rPr>
      </w:pPr>
      <w:r>
        <w:rPr>
          <w:rFonts w:ascii="Tahoma" w:hAnsi="Tahoma" w:cs="Tahoma"/>
          <w:color w:val="000000"/>
          <w:sz w:val="22"/>
          <w:szCs w:val="22"/>
        </w:rPr>
        <w:t>E</w:t>
      </w:r>
      <w:r>
        <w:rPr>
          <w:rFonts w:ascii="Tahoma" w:hAnsi="Tahoma" w:cs="Tahoma"/>
          <w:sz w:val="22"/>
          <w:szCs w:val="22"/>
        </w:rPr>
        <w:t>mployment</w:t>
      </w:r>
      <w:r w:rsidR="007602A1" w:rsidRPr="0093110E">
        <w:rPr>
          <w:rFonts w:ascii="Tahoma" w:hAnsi="Tahoma" w:cs="Tahoma"/>
          <w:sz w:val="22"/>
          <w:szCs w:val="22"/>
        </w:rPr>
        <w:t xml:space="preserve"> on a flexible contract basis.</w:t>
      </w:r>
      <w:r w:rsidR="00F40507" w:rsidRPr="0093110E">
        <w:rPr>
          <w:rFonts w:ascii="Tahoma" w:hAnsi="Tahoma" w:cs="Tahoma"/>
          <w:sz w:val="22"/>
          <w:szCs w:val="22"/>
        </w:rPr>
        <w:t xml:space="preserve">  However you will have </w:t>
      </w:r>
      <w:r w:rsidR="00422BAE" w:rsidRPr="0093110E">
        <w:rPr>
          <w:rFonts w:ascii="Tahoma" w:hAnsi="Tahoma" w:cs="Tahoma"/>
          <w:sz w:val="22"/>
          <w:szCs w:val="22"/>
        </w:rPr>
        <w:t>yo</w:t>
      </w:r>
      <w:r w:rsidR="00422BAE">
        <w:rPr>
          <w:rFonts w:ascii="Tahoma" w:hAnsi="Tahoma" w:cs="Tahoma"/>
          <w:sz w:val="22"/>
          <w:szCs w:val="22"/>
        </w:rPr>
        <w:t>ur own regular, weekly caseload</w:t>
      </w:r>
      <w:r w:rsidR="00422BAE" w:rsidRPr="0093110E">
        <w:rPr>
          <w:rFonts w:ascii="Tahoma" w:hAnsi="Tahoma" w:cs="Tahoma"/>
          <w:sz w:val="22"/>
          <w:szCs w:val="22"/>
        </w:rPr>
        <w:t xml:space="preserve"> </w:t>
      </w:r>
      <w:r w:rsidR="00422BAE">
        <w:rPr>
          <w:rFonts w:ascii="Tahoma" w:hAnsi="Tahoma" w:cs="Tahoma"/>
          <w:sz w:val="22"/>
          <w:szCs w:val="22"/>
        </w:rPr>
        <w:t xml:space="preserve">and </w:t>
      </w:r>
      <w:r w:rsidR="00F40507" w:rsidRPr="0093110E">
        <w:rPr>
          <w:rFonts w:ascii="Tahoma" w:hAnsi="Tahoma" w:cs="Tahoma"/>
          <w:sz w:val="22"/>
          <w:szCs w:val="22"/>
        </w:rPr>
        <w:t>the opportunity to build a good wo</w:t>
      </w:r>
      <w:r w:rsidR="00422BAE">
        <w:rPr>
          <w:rFonts w:ascii="Tahoma" w:hAnsi="Tahoma" w:cs="Tahoma"/>
          <w:sz w:val="22"/>
          <w:szCs w:val="22"/>
        </w:rPr>
        <w:t>rking relationship with clients</w:t>
      </w:r>
      <w:r w:rsidR="00F40507" w:rsidRPr="0093110E">
        <w:rPr>
          <w:rFonts w:ascii="Tahoma" w:hAnsi="Tahoma" w:cs="Tahoma"/>
          <w:sz w:val="22"/>
          <w:szCs w:val="22"/>
        </w:rPr>
        <w:t xml:space="preserve"> </w:t>
      </w:r>
    </w:p>
    <w:p w14:paraId="3E6874B8" w14:textId="2677ED6B" w:rsidR="00C9652E" w:rsidRPr="00C9652E" w:rsidRDefault="00C9652E" w:rsidP="00C9652E">
      <w:pPr>
        <w:pStyle w:val="ListParagraph"/>
        <w:numPr>
          <w:ilvl w:val="0"/>
          <w:numId w:val="27"/>
        </w:numPr>
        <w:autoSpaceDE w:val="0"/>
        <w:autoSpaceDN w:val="0"/>
        <w:adjustRightInd w:val="0"/>
        <w:rPr>
          <w:rFonts w:ascii="Tahoma" w:hAnsi="Tahoma" w:cs="Tahoma"/>
          <w:color w:val="000000"/>
          <w:sz w:val="22"/>
          <w:szCs w:val="22"/>
        </w:rPr>
      </w:pPr>
      <w:r w:rsidRPr="00C9652E">
        <w:rPr>
          <w:rFonts w:ascii="Tahoma" w:hAnsi="Tahoma" w:cs="Tahoma"/>
          <w:color w:val="000000"/>
          <w:sz w:val="22"/>
          <w:szCs w:val="22"/>
        </w:rPr>
        <w:t xml:space="preserve">Access to our team of experienced staff and therapists for specific advice and support including: a </w:t>
      </w:r>
      <w:proofErr w:type="spellStart"/>
      <w:r w:rsidRPr="00C9652E">
        <w:rPr>
          <w:rFonts w:ascii="Tahoma" w:hAnsi="Tahoma" w:cs="Tahoma"/>
          <w:color w:val="000000"/>
          <w:sz w:val="22"/>
          <w:szCs w:val="22"/>
        </w:rPr>
        <w:t>Neurophysiotherapist</w:t>
      </w:r>
      <w:proofErr w:type="spellEnd"/>
      <w:r w:rsidRPr="00C9652E">
        <w:rPr>
          <w:rFonts w:ascii="Tahoma" w:hAnsi="Tahoma" w:cs="Tahoma"/>
          <w:color w:val="000000"/>
          <w:sz w:val="22"/>
          <w:szCs w:val="22"/>
        </w:rPr>
        <w:t>, Occupational Therapist, Psychotherapist and Casework Manager.</w:t>
      </w:r>
    </w:p>
    <w:p w14:paraId="1423B558" w14:textId="115AB367" w:rsidR="007602A1" w:rsidRPr="0093110E" w:rsidRDefault="00C9652E" w:rsidP="0093110E">
      <w:pPr>
        <w:pStyle w:val="ListParagraph"/>
        <w:numPr>
          <w:ilvl w:val="0"/>
          <w:numId w:val="26"/>
        </w:numPr>
        <w:autoSpaceDE w:val="0"/>
        <w:autoSpaceDN w:val="0"/>
        <w:adjustRightInd w:val="0"/>
        <w:rPr>
          <w:rFonts w:ascii="Tahoma" w:hAnsi="Tahoma" w:cs="Tahoma"/>
          <w:color w:val="000000"/>
          <w:sz w:val="22"/>
          <w:szCs w:val="22"/>
        </w:rPr>
      </w:pPr>
      <w:r>
        <w:rPr>
          <w:rFonts w:ascii="Tahoma" w:hAnsi="Tahoma" w:cs="Tahoma"/>
          <w:color w:val="000000"/>
          <w:sz w:val="22"/>
          <w:szCs w:val="22"/>
        </w:rPr>
        <w:t>Ongoing supervision and training including</w:t>
      </w:r>
      <w:r w:rsidR="007602A1" w:rsidRPr="0093110E">
        <w:rPr>
          <w:rFonts w:ascii="Tahoma" w:hAnsi="Tahoma" w:cs="Tahoma"/>
          <w:color w:val="000000"/>
          <w:sz w:val="22"/>
          <w:szCs w:val="22"/>
        </w:rPr>
        <w:t>:</w:t>
      </w:r>
    </w:p>
    <w:p w14:paraId="74DAE838" w14:textId="4C7B2357" w:rsidR="00C9652E" w:rsidRDefault="00C9652E" w:rsidP="0093110E">
      <w:pPr>
        <w:pStyle w:val="ListParagraph"/>
        <w:numPr>
          <w:ilvl w:val="0"/>
          <w:numId w:val="28"/>
        </w:numPr>
        <w:autoSpaceDE w:val="0"/>
        <w:autoSpaceDN w:val="0"/>
        <w:adjustRightInd w:val="0"/>
        <w:rPr>
          <w:rFonts w:ascii="Tahoma" w:hAnsi="Tahoma" w:cs="Tahoma"/>
          <w:color w:val="000000"/>
          <w:sz w:val="22"/>
          <w:szCs w:val="22"/>
        </w:rPr>
      </w:pPr>
      <w:r>
        <w:rPr>
          <w:rFonts w:ascii="Tahoma" w:hAnsi="Tahoma" w:cs="Tahoma"/>
          <w:color w:val="000000"/>
          <w:sz w:val="22"/>
          <w:szCs w:val="22"/>
        </w:rPr>
        <w:t>Comprehensive two day induction</w:t>
      </w:r>
    </w:p>
    <w:p w14:paraId="5F09FEB2" w14:textId="0D0B9493" w:rsidR="007602A1" w:rsidRPr="005A0131" w:rsidRDefault="007602A1" w:rsidP="0093110E">
      <w:pPr>
        <w:pStyle w:val="ListParagraph"/>
        <w:numPr>
          <w:ilvl w:val="0"/>
          <w:numId w:val="28"/>
        </w:num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W</w:t>
      </w:r>
      <w:r w:rsidR="00C338D0" w:rsidRPr="005A0131">
        <w:rPr>
          <w:rFonts w:ascii="Tahoma" w:hAnsi="Tahoma" w:cs="Tahoma"/>
          <w:color w:val="000000"/>
          <w:sz w:val="22"/>
          <w:szCs w:val="22"/>
        </w:rPr>
        <w:t xml:space="preserve">eekly mentoring calls </w:t>
      </w:r>
      <w:r w:rsidRPr="005A0131">
        <w:rPr>
          <w:rFonts w:ascii="Tahoma" w:hAnsi="Tahoma" w:cs="Tahoma"/>
          <w:color w:val="000000"/>
          <w:sz w:val="22"/>
          <w:szCs w:val="22"/>
        </w:rPr>
        <w:t>for your</w:t>
      </w:r>
      <w:r w:rsidR="00C338D0" w:rsidRPr="005A0131">
        <w:rPr>
          <w:rFonts w:ascii="Tahoma" w:hAnsi="Tahoma" w:cs="Tahoma"/>
          <w:color w:val="000000"/>
          <w:sz w:val="22"/>
          <w:szCs w:val="22"/>
        </w:rPr>
        <w:t xml:space="preserve"> first eight </w:t>
      </w:r>
      <w:r w:rsidRPr="005A0131">
        <w:rPr>
          <w:rFonts w:ascii="Tahoma" w:hAnsi="Tahoma" w:cs="Tahoma"/>
          <w:color w:val="000000"/>
          <w:sz w:val="22"/>
          <w:szCs w:val="22"/>
        </w:rPr>
        <w:t xml:space="preserve">weeks </w:t>
      </w:r>
    </w:p>
    <w:p w14:paraId="574587F7" w14:textId="56D698CE" w:rsidR="007602A1" w:rsidRPr="005A0131" w:rsidRDefault="007602A1" w:rsidP="0093110E">
      <w:pPr>
        <w:pStyle w:val="ListParagraph"/>
        <w:numPr>
          <w:ilvl w:val="0"/>
          <w:numId w:val="28"/>
        </w:num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One to one supervision every eight weeks thereafter</w:t>
      </w:r>
    </w:p>
    <w:p w14:paraId="0585D2F0" w14:textId="5FA121A6" w:rsidR="00C338D0" w:rsidRPr="00C9652E" w:rsidRDefault="007602A1" w:rsidP="0093110E">
      <w:pPr>
        <w:pStyle w:val="ListParagraph"/>
        <w:numPr>
          <w:ilvl w:val="0"/>
          <w:numId w:val="28"/>
        </w:numPr>
        <w:autoSpaceDE w:val="0"/>
        <w:autoSpaceDN w:val="0"/>
        <w:adjustRightInd w:val="0"/>
        <w:rPr>
          <w:rFonts w:ascii="Tahoma" w:hAnsi="Tahoma" w:cs="Tahoma"/>
          <w:sz w:val="22"/>
          <w:szCs w:val="22"/>
        </w:rPr>
      </w:pPr>
      <w:r w:rsidRPr="005A0131">
        <w:rPr>
          <w:rFonts w:ascii="Tahoma" w:hAnsi="Tahoma" w:cs="Tahoma"/>
          <w:color w:val="000000"/>
          <w:sz w:val="22"/>
          <w:szCs w:val="22"/>
        </w:rPr>
        <w:t xml:space="preserve">Access to peer supervision and </w:t>
      </w:r>
      <w:r w:rsidR="009B4C71" w:rsidRPr="005A0131">
        <w:rPr>
          <w:rFonts w:ascii="Tahoma" w:hAnsi="Tahoma" w:cs="Tahoma"/>
          <w:color w:val="000000"/>
          <w:sz w:val="22"/>
          <w:szCs w:val="22"/>
        </w:rPr>
        <w:t>on-going</w:t>
      </w:r>
      <w:r w:rsidR="00C338D0" w:rsidRPr="005A0131">
        <w:rPr>
          <w:rFonts w:ascii="Tahoma" w:hAnsi="Tahoma" w:cs="Tahoma"/>
          <w:color w:val="000000"/>
          <w:sz w:val="22"/>
          <w:szCs w:val="22"/>
        </w:rPr>
        <w:t xml:space="preserve"> training throughout the year </w:t>
      </w:r>
    </w:p>
    <w:p w14:paraId="1AF39DF7" w14:textId="41140A76" w:rsidR="00006637" w:rsidRPr="009D4C38" w:rsidRDefault="009D4C38" w:rsidP="009D4C38">
      <w:pPr>
        <w:autoSpaceDE w:val="0"/>
        <w:autoSpaceDN w:val="0"/>
        <w:adjustRightInd w:val="0"/>
        <w:rPr>
          <w:rFonts w:ascii="Tahoma" w:hAnsi="Tahoma" w:cs="Tahoma"/>
          <w:bCs/>
          <w:color w:val="000000"/>
          <w:sz w:val="18"/>
          <w:szCs w:val="24"/>
        </w:rPr>
      </w:pPr>
      <w:r w:rsidRPr="009D4C38">
        <w:rPr>
          <w:rFonts w:ascii="Tahoma" w:hAnsi="Tahoma" w:cs="Tahoma"/>
          <w:bCs/>
          <w:color w:val="000000"/>
          <w:sz w:val="18"/>
          <w:szCs w:val="24"/>
        </w:rPr>
        <w:t>*Dependent upon hours worked</w:t>
      </w:r>
    </w:p>
    <w:p w14:paraId="4394D617" w14:textId="77777777" w:rsidR="00C9652E" w:rsidRDefault="00C9652E" w:rsidP="00837C56">
      <w:pPr>
        <w:autoSpaceDE w:val="0"/>
        <w:autoSpaceDN w:val="0"/>
        <w:adjustRightInd w:val="0"/>
        <w:rPr>
          <w:rFonts w:ascii="Tahoma" w:hAnsi="Tahoma" w:cs="Tahoma"/>
          <w:b/>
          <w:bCs/>
          <w:color w:val="000000"/>
          <w:sz w:val="24"/>
          <w:szCs w:val="24"/>
        </w:rPr>
      </w:pPr>
    </w:p>
    <w:p w14:paraId="497A39C7" w14:textId="241D7B68" w:rsidR="009B2688" w:rsidRPr="00422BAE" w:rsidRDefault="009B4C71" w:rsidP="00837C56">
      <w:pPr>
        <w:autoSpaceDE w:val="0"/>
        <w:autoSpaceDN w:val="0"/>
        <w:adjustRightInd w:val="0"/>
        <w:rPr>
          <w:rFonts w:ascii="Tahoma" w:hAnsi="Tahoma" w:cs="Tahoma"/>
          <w:b/>
          <w:bCs/>
          <w:sz w:val="26"/>
          <w:szCs w:val="26"/>
        </w:rPr>
      </w:pPr>
      <w:r w:rsidRPr="00422BAE">
        <w:rPr>
          <w:rFonts w:ascii="Tahoma" w:hAnsi="Tahoma" w:cs="Tahoma"/>
          <w:b/>
          <w:bCs/>
          <w:sz w:val="26"/>
          <w:szCs w:val="26"/>
        </w:rPr>
        <w:t>DISCLOSURE AND BARRING SERVICE (DBS)</w:t>
      </w:r>
    </w:p>
    <w:p w14:paraId="497A39C8" w14:textId="77777777" w:rsidR="009B2688" w:rsidRPr="005A0131" w:rsidRDefault="007A0AD2" w:rsidP="00837C56">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The DBS</w:t>
      </w:r>
      <w:r w:rsidR="009B2688" w:rsidRPr="005A0131">
        <w:rPr>
          <w:rFonts w:ascii="Tahoma" w:hAnsi="Tahoma" w:cs="Tahoma"/>
          <w:color w:val="000000"/>
          <w:sz w:val="22"/>
          <w:szCs w:val="22"/>
        </w:rPr>
        <w:t xml:space="preserve"> check is a legal requirement for everyone that works in the social care sector. If </w:t>
      </w:r>
      <w:r w:rsidR="00B85825" w:rsidRPr="005A0131">
        <w:rPr>
          <w:rFonts w:ascii="Tahoma" w:hAnsi="Tahoma" w:cs="Tahoma"/>
          <w:color w:val="000000"/>
          <w:sz w:val="22"/>
          <w:szCs w:val="22"/>
        </w:rPr>
        <w:t>you would</w:t>
      </w:r>
      <w:r w:rsidR="009B2688" w:rsidRPr="005A0131">
        <w:rPr>
          <w:rFonts w:ascii="Tahoma" w:hAnsi="Tahoma" w:cs="Tahoma"/>
          <w:color w:val="000000"/>
          <w:sz w:val="22"/>
          <w:szCs w:val="22"/>
        </w:rPr>
        <w:t xml:space="preserve"> lik</w:t>
      </w:r>
      <w:r w:rsidRPr="005A0131">
        <w:rPr>
          <w:rFonts w:ascii="Tahoma" w:hAnsi="Tahoma" w:cs="Tahoma"/>
          <w:color w:val="000000"/>
          <w:sz w:val="22"/>
          <w:szCs w:val="22"/>
        </w:rPr>
        <w:t>e to find out more about the DBS</w:t>
      </w:r>
      <w:r w:rsidR="009B2688" w:rsidRPr="005A0131">
        <w:rPr>
          <w:rFonts w:ascii="Tahoma" w:hAnsi="Tahoma" w:cs="Tahoma"/>
          <w:color w:val="000000"/>
          <w:sz w:val="22"/>
          <w:szCs w:val="22"/>
        </w:rPr>
        <w:t xml:space="preserve">, please take a look at </w:t>
      </w:r>
      <w:r w:rsidR="00B85825" w:rsidRPr="005A0131">
        <w:rPr>
          <w:rFonts w:ascii="Tahoma" w:hAnsi="Tahoma" w:cs="Tahoma"/>
          <w:color w:val="000000"/>
          <w:sz w:val="22"/>
          <w:szCs w:val="22"/>
        </w:rPr>
        <w:t>their website</w:t>
      </w:r>
      <w:r w:rsidR="009B2688" w:rsidRPr="005A0131">
        <w:rPr>
          <w:rFonts w:ascii="Tahoma" w:hAnsi="Tahoma" w:cs="Tahoma"/>
          <w:color w:val="000000"/>
          <w:sz w:val="22"/>
          <w:szCs w:val="22"/>
        </w:rPr>
        <w:t xml:space="preserve">: </w:t>
      </w:r>
      <w:hyperlink r:id="rId14" w:history="1">
        <w:r w:rsidR="002460AC" w:rsidRPr="005A0131">
          <w:rPr>
            <w:rStyle w:val="Hyperlink"/>
            <w:rFonts w:ascii="Tahoma" w:hAnsi="Tahoma" w:cs="Tahoma"/>
            <w:sz w:val="22"/>
            <w:szCs w:val="22"/>
          </w:rPr>
          <w:t>www.gov.uk/disclosure-barring-service-check</w:t>
        </w:r>
      </w:hyperlink>
      <w:r w:rsidR="002460AC" w:rsidRPr="005A0131">
        <w:rPr>
          <w:rFonts w:ascii="Tahoma" w:hAnsi="Tahoma" w:cs="Tahoma"/>
          <w:color w:val="000000"/>
          <w:sz w:val="22"/>
          <w:szCs w:val="22"/>
        </w:rPr>
        <w:t xml:space="preserve"> or call th</w:t>
      </w:r>
      <w:r w:rsidR="009B2688" w:rsidRPr="005A0131">
        <w:rPr>
          <w:rFonts w:ascii="Tahoma" w:hAnsi="Tahoma" w:cs="Tahoma"/>
          <w:color w:val="000000"/>
          <w:sz w:val="22"/>
          <w:szCs w:val="22"/>
        </w:rPr>
        <w:t xml:space="preserve">em on </w:t>
      </w:r>
      <w:r w:rsidR="009B2688" w:rsidRPr="005A0131">
        <w:rPr>
          <w:rFonts w:ascii="Tahoma" w:hAnsi="Tahoma" w:cs="Tahoma"/>
          <w:b/>
          <w:bCs/>
          <w:color w:val="000000"/>
          <w:sz w:val="22"/>
          <w:szCs w:val="22"/>
        </w:rPr>
        <w:t>0870 90 90 811</w:t>
      </w:r>
    </w:p>
    <w:p w14:paraId="497A39CA" w14:textId="10AE0E06" w:rsidR="009B2688" w:rsidRPr="005A0131" w:rsidRDefault="009B4C71" w:rsidP="00837C56">
      <w:pPr>
        <w:autoSpaceDE w:val="0"/>
        <w:autoSpaceDN w:val="0"/>
        <w:adjustRightInd w:val="0"/>
        <w:rPr>
          <w:rFonts w:ascii="Tahoma" w:hAnsi="Tahoma" w:cs="Tahoma"/>
          <w:b/>
          <w:bCs/>
          <w:color w:val="000000"/>
          <w:sz w:val="28"/>
          <w:szCs w:val="22"/>
        </w:rPr>
      </w:pPr>
      <w:r w:rsidRPr="005A0131">
        <w:rPr>
          <w:rFonts w:ascii="Tahoma" w:hAnsi="Tahoma" w:cs="Tahoma"/>
          <w:b/>
          <w:bCs/>
          <w:color w:val="000000"/>
          <w:sz w:val="28"/>
          <w:szCs w:val="22"/>
        </w:rPr>
        <w:t>INTERESTED?</w:t>
      </w:r>
    </w:p>
    <w:p w14:paraId="5337F443" w14:textId="6367D3B5" w:rsidR="004B4435" w:rsidRPr="004B4435" w:rsidRDefault="009B2688" w:rsidP="004B4435">
      <w:pPr>
        <w:autoSpaceDE w:val="0"/>
        <w:autoSpaceDN w:val="0"/>
        <w:adjustRightInd w:val="0"/>
        <w:rPr>
          <w:rFonts w:ascii="Tahoma" w:hAnsi="Tahoma" w:cs="Tahoma"/>
          <w:color w:val="000000"/>
          <w:sz w:val="22"/>
          <w:szCs w:val="22"/>
        </w:rPr>
      </w:pPr>
      <w:r w:rsidRPr="004B4435">
        <w:rPr>
          <w:rFonts w:ascii="Tahoma" w:hAnsi="Tahoma" w:cs="Tahoma"/>
          <w:color w:val="000000"/>
          <w:sz w:val="22"/>
          <w:szCs w:val="22"/>
        </w:rPr>
        <w:t>If you would like to apply please</w:t>
      </w:r>
      <w:r w:rsidR="004B4435" w:rsidRPr="004B4435">
        <w:rPr>
          <w:rFonts w:ascii="Tahoma" w:hAnsi="Tahoma" w:cs="Tahoma"/>
          <w:color w:val="000000"/>
          <w:sz w:val="22"/>
          <w:szCs w:val="22"/>
        </w:rPr>
        <w:t xml:space="preserve"> complete our application form and send to </w:t>
      </w:r>
      <w:hyperlink r:id="rId15" w:history="1">
        <w:r w:rsidR="004B4435" w:rsidRPr="004B4435">
          <w:rPr>
            <w:rStyle w:val="Hyperlink"/>
            <w:rFonts w:ascii="Tahoma" w:eastAsia="Calibri" w:hAnsi="Tahoma" w:cs="Tahoma"/>
            <w:sz w:val="22"/>
            <w:szCs w:val="22"/>
          </w:rPr>
          <w:t>recruitment@headwayeastlondon.org</w:t>
        </w:r>
      </w:hyperlink>
      <w:r w:rsidR="004B4435" w:rsidRPr="004B4435">
        <w:rPr>
          <w:rFonts w:ascii="Tahoma" w:eastAsia="Calibri" w:hAnsi="Tahoma" w:cs="Tahoma"/>
          <w:sz w:val="22"/>
          <w:szCs w:val="22"/>
        </w:rPr>
        <w:t xml:space="preserve"> </w:t>
      </w:r>
    </w:p>
    <w:p w14:paraId="0948A448" w14:textId="3F1D0AE7" w:rsidR="00C94767" w:rsidRPr="00C94767" w:rsidRDefault="00C94767" w:rsidP="00C94767">
      <w:pPr>
        <w:rPr>
          <w:rFonts w:ascii="Tahoma" w:eastAsia="Calibri" w:hAnsi="Tahoma" w:cs="Tahoma"/>
          <w:b/>
          <w:sz w:val="22"/>
          <w:szCs w:val="22"/>
        </w:rPr>
      </w:pPr>
      <w:r w:rsidRPr="00C94767">
        <w:rPr>
          <w:rFonts w:ascii="Tahoma" w:eastAsia="Calibri" w:hAnsi="Tahoma" w:cs="Tahoma"/>
          <w:b/>
          <w:sz w:val="22"/>
          <w:szCs w:val="22"/>
        </w:rPr>
        <w:t>This is an ongoing recruitment however if you have not heard from us after 4 weeks of submitting your application, please assume that your application has not been successful.</w:t>
      </w:r>
    </w:p>
    <w:p w14:paraId="497A39CB" w14:textId="1E72BE54" w:rsidR="009B2688" w:rsidRPr="005A0131" w:rsidRDefault="009B2688" w:rsidP="00837C56">
      <w:pPr>
        <w:autoSpaceDE w:val="0"/>
        <w:autoSpaceDN w:val="0"/>
        <w:adjustRightInd w:val="0"/>
        <w:rPr>
          <w:rFonts w:ascii="Tahoma" w:hAnsi="Tahoma" w:cs="Tahoma"/>
          <w:color w:val="000000"/>
          <w:sz w:val="22"/>
          <w:szCs w:val="22"/>
        </w:rPr>
      </w:pPr>
      <w:r w:rsidRPr="005A0131">
        <w:rPr>
          <w:rFonts w:ascii="Tahoma" w:hAnsi="Tahoma" w:cs="Tahoma"/>
          <w:color w:val="000000"/>
          <w:sz w:val="22"/>
          <w:szCs w:val="22"/>
        </w:rPr>
        <w:t xml:space="preserve">If you have any further queries, please contact </w:t>
      </w:r>
      <w:r w:rsidR="007B0B8F" w:rsidRPr="005A0131">
        <w:rPr>
          <w:rFonts w:ascii="Tahoma" w:hAnsi="Tahoma" w:cs="Tahoma"/>
          <w:color w:val="000000"/>
          <w:sz w:val="22"/>
          <w:szCs w:val="22"/>
        </w:rPr>
        <w:t>Julia Alexander</w:t>
      </w:r>
      <w:r w:rsidR="002460AC" w:rsidRPr="005A0131">
        <w:rPr>
          <w:rFonts w:ascii="Tahoma" w:hAnsi="Tahoma" w:cs="Tahoma"/>
          <w:color w:val="000000"/>
          <w:sz w:val="22"/>
          <w:szCs w:val="22"/>
        </w:rPr>
        <w:t xml:space="preserve"> or </w:t>
      </w:r>
      <w:r w:rsidR="00006637" w:rsidRPr="005A0131">
        <w:rPr>
          <w:rFonts w:ascii="Tahoma" w:hAnsi="Tahoma" w:cs="Tahoma"/>
          <w:color w:val="000000"/>
          <w:sz w:val="22"/>
          <w:szCs w:val="22"/>
        </w:rPr>
        <w:t xml:space="preserve">Fiona Aravindakshan </w:t>
      </w:r>
      <w:r w:rsidRPr="005A0131">
        <w:rPr>
          <w:rFonts w:ascii="Tahoma" w:hAnsi="Tahoma" w:cs="Tahoma"/>
          <w:color w:val="000000"/>
          <w:sz w:val="22"/>
          <w:szCs w:val="22"/>
        </w:rPr>
        <w:t xml:space="preserve">on </w:t>
      </w:r>
      <w:r w:rsidRPr="005A0131">
        <w:rPr>
          <w:rFonts w:ascii="Tahoma" w:hAnsi="Tahoma" w:cs="Tahoma"/>
          <w:b/>
          <w:bCs/>
          <w:color w:val="000000"/>
          <w:sz w:val="22"/>
          <w:szCs w:val="22"/>
        </w:rPr>
        <w:t>0207 7497790</w:t>
      </w:r>
      <w:r w:rsidR="007B0B8F" w:rsidRPr="005A0131">
        <w:rPr>
          <w:rFonts w:ascii="Tahoma" w:hAnsi="Tahoma" w:cs="Tahoma"/>
          <w:b/>
          <w:bCs/>
          <w:color w:val="000000"/>
          <w:sz w:val="22"/>
          <w:szCs w:val="22"/>
        </w:rPr>
        <w:t xml:space="preserve"> </w:t>
      </w:r>
      <w:r w:rsidRPr="005A0131">
        <w:rPr>
          <w:rFonts w:ascii="Tahoma" w:hAnsi="Tahoma" w:cs="Tahoma"/>
          <w:b/>
          <w:bCs/>
          <w:color w:val="000000"/>
          <w:sz w:val="22"/>
          <w:szCs w:val="22"/>
        </w:rPr>
        <w:t xml:space="preserve">or email: </w:t>
      </w:r>
      <w:hyperlink r:id="rId16" w:history="1">
        <w:r w:rsidR="007B0B8F" w:rsidRPr="005A0131">
          <w:rPr>
            <w:rStyle w:val="Hyperlink"/>
            <w:rFonts w:ascii="Tahoma" w:hAnsi="Tahoma" w:cs="Tahoma"/>
            <w:bCs/>
            <w:sz w:val="22"/>
            <w:szCs w:val="22"/>
          </w:rPr>
          <w:t>julia.alexander@headwayeastlondon.org</w:t>
        </w:r>
      </w:hyperlink>
      <w:r w:rsidR="007B0B8F" w:rsidRPr="005A0131">
        <w:rPr>
          <w:rFonts w:ascii="Tahoma" w:hAnsi="Tahoma" w:cs="Tahoma"/>
          <w:bCs/>
          <w:sz w:val="22"/>
          <w:szCs w:val="22"/>
        </w:rPr>
        <w:t xml:space="preserve"> </w:t>
      </w:r>
      <w:r w:rsidR="002460AC" w:rsidRPr="005A0131">
        <w:rPr>
          <w:rFonts w:ascii="Tahoma" w:hAnsi="Tahoma" w:cs="Tahoma"/>
          <w:bCs/>
          <w:color w:val="000000"/>
          <w:sz w:val="22"/>
          <w:szCs w:val="22"/>
        </w:rPr>
        <w:t xml:space="preserve"> </w:t>
      </w:r>
      <w:r w:rsidR="002460AC" w:rsidRPr="005A0131">
        <w:rPr>
          <w:rFonts w:ascii="Tahoma" w:hAnsi="Tahoma" w:cs="Tahoma"/>
          <w:b/>
          <w:bCs/>
          <w:color w:val="000000"/>
          <w:sz w:val="22"/>
          <w:szCs w:val="22"/>
        </w:rPr>
        <w:t>or alternatively</w:t>
      </w:r>
      <w:r w:rsidR="00006637" w:rsidRPr="005A0131">
        <w:rPr>
          <w:rFonts w:ascii="Tahoma" w:hAnsi="Tahoma" w:cs="Tahoma"/>
          <w:b/>
          <w:bCs/>
          <w:color w:val="000000"/>
          <w:sz w:val="22"/>
          <w:szCs w:val="22"/>
        </w:rPr>
        <w:t xml:space="preserve"> </w:t>
      </w:r>
      <w:hyperlink r:id="rId17" w:history="1">
        <w:r w:rsidR="00006637" w:rsidRPr="005A0131">
          <w:rPr>
            <w:rStyle w:val="Hyperlink"/>
            <w:rFonts w:ascii="Tahoma" w:hAnsi="Tahoma" w:cs="Tahoma"/>
            <w:sz w:val="22"/>
            <w:szCs w:val="22"/>
          </w:rPr>
          <w:t>fiona.aravindakshan@headwayeastlondon.org</w:t>
        </w:r>
      </w:hyperlink>
      <w:r w:rsidR="00006637" w:rsidRPr="005A0131">
        <w:rPr>
          <w:rFonts w:ascii="Tahoma" w:hAnsi="Tahoma" w:cs="Tahoma"/>
          <w:color w:val="000000"/>
          <w:sz w:val="22"/>
          <w:szCs w:val="22"/>
        </w:rPr>
        <w:t xml:space="preserve"> </w:t>
      </w:r>
    </w:p>
    <w:p w14:paraId="728D1549" w14:textId="77777777" w:rsidR="009B4C71" w:rsidRPr="005A0131" w:rsidRDefault="009B4C71" w:rsidP="009B2688">
      <w:pPr>
        <w:spacing w:before="0" w:after="0" w:line="240" w:lineRule="auto"/>
        <w:outlineLvl w:val="0"/>
        <w:rPr>
          <w:rFonts w:ascii="Tahoma" w:eastAsia="Times New Roman" w:hAnsi="Tahoma" w:cs="Tahoma"/>
          <w:b/>
          <w:sz w:val="22"/>
          <w:szCs w:val="22"/>
        </w:rPr>
      </w:pPr>
    </w:p>
    <w:p w14:paraId="497A39CC" w14:textId="77777777" w:rsidR="00491EA2" w:rsidRPr="005A0131" w:rsidRDefault="00491EA2" w:rsidP="009B2688">
      <w:pPr>
        <w:spacing w:before="0" w:after="0" w:line="240" w:lineRule="auto"/>
        <w:outlineLvl w:val="0"/>
        <w:rPr>
          <w:rFonts w:ascii="Tahoma" w:eastAsia="Times New Roman" w:hAnsi="Tahoma" w:cs="Tahoma"/>
          <w:b/>
          <w:sz w:val="22"/>
          <w:szCs w:val="22"/>
        </w:rPr>
      </w:pPr>
      <w:r w:rsidRPr="005A0131">
        <w:rPr>
          <w:rFonts w:ascii="Tahoma" w:eastAsia="Times New Roman" w:hAnsi="Tahoma" w:cs="Tahoma"/>
          <w:b/>
          <w:sz w:val="22"/>
          <w:szCs w:val="22"/>
        </w:rPr>
        <w:t>CONTACT DETAILS</w:t>
      </w:r>
    </w:p>
    <w:p w14:paraId="497A39CD" w14:textId="77777777" w:rsidR="00491EA2" w:rsidRPr="005A0131" w:rsidRDefault="00491EA2" w:rsidP="009B2688">
      <w:pPr>
        <w:spacing w:before="0" w:after="0" w:line="240" w:lineRule="auto"/>
        <w:outlineLvl w:val="0"/>
        <w:rPr>
          <w:rFonts w:ascii="Tahoma" w:eastAsia="Times New Roman" w:hAnsi="Tahoma" w:cs="Tahoma"/>
          <w:sz w:val="22"/>
          <w:szCs w:val="22"/>
        </w:rPr>
      </w:pPr>
    </w:p>
    <w:p w14:paraId="497A39CE" w14:textId="77777777" w:rsidR="009B2688" w:rsidRPr="005A0131" w:rsidRDefault="009B2688" w:rsidP="009B2688">
      <w:pPr>
        <w:spacing w:before="0" w:after="0" w:line="240" w:lineRule="auto"/>
        <w:outlineLvl w:val="0"/>
        <w:rPr>
          <w:rFonts w:ascii="Tahoma" w:eastAsia="Times New Roman" w:hAnsi="Tahoma" w:cs="Tahoma"/>
          <w:sz w:val="22"/>
          <w:szCs w:val="22"/>
        </w:rPr>
      </w:pPr>
      <w:r w:rsidRPr="005A0131">
        <w:rPr>
          <w:rFonts w:ascii="Tahoma" w:eastAsia="Times New Roman" w:hAnsi="Tahoma" w:cs="Tahoma"/>
          <w:sz w:val="22"/>
          <w:szCs w:val="22"/>
        </w:rPr>
        <w:t>Headway East London</w:t>
      </w:r>
    </w:p>
    <w:p w14:paraId="497A39CF"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Bradbury House</w:t>
      </w:r>
    </w:p>
    <w:p w14:paraId="497A39D0"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Timber Wharf Block B</w:t>
      </w:r>
    </w:p>
    <w:p w14:paraId="497A39D1"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238-240 Kingsland Road</w:t>
      </w:r>
    </w:p>
    <w:p w14:paraId="497A39D2"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London E2 8AX</w:t>
      </w:r>
    </w:p>
    <w:p w14:paraId="497A39D3"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Tel. 020 7749 7790</w:t>
      </w:r>
    </w:p>
    <w:p w14:paraId="497A39D4" w14:textId="33C4FC61"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www.headwayeastlondon.org</w:t>
      </w:r>
    </w:p>
    <w:p w14:paraId="497A39D5" w14:textId="77777777" w:rsidR="009B2688" w:rsidRPr="005A0131" w:rsidRDefault="009B2688" w:rsidP="009B2688">
      <w:pPr>
        <w:spacing w:before="0" w:after="0" w:line="240" w:lineRule="auto"/>
        <w:rPr>
          <w:rFonts w:ascii="Tahoma" w:eastAsia="Times New Roman" w:hAnsi="Tahoma" w:cs="Tahoma"/>
          <w:sz w:val="22"/>
          <w:szCs w:val="22"/>
        </w:rPr>
      </w:pPr>
    </w:p>
    <w:p w14:paraId="497A39D6" w14:textId="77777777" w:rsidR="009B2688" w:rsidRPr="005A0131" w:rsidRDefault="009B2688" w:rsidP="009B2688">
      <w:pPr>
        <w:spacing w:before="0" w:after="0" w:line="240" w:lineRule="auto"/>
        <w:outlineLvl w:val="0"/>
        <w:rPr>
          <w:rFonts w:ascii="Tahoma" w:eastAsia="Times New Roman" w:hAnsi="Tahoma" w:cs="Tahoma"/>
          <w:sz w:val="22"/>
          <w:szCs w:val="22"/>
        </w:rPr>
      </w:pPr>
      <w:r w:rsidRPr="005A0131">
        <w:rPr>
          <w:rFonts w:ascii="Tahoma" w:eastAsia="Times New Roman" w:hAnsi="Tahoma" w:cs="Tahoma"/>
          <w:sz w:val="22"/>
          <w:szCs w:val="22"/>
        </w:rPr>
        <w:t>Registered Charity No. 1083910</w:t>
      </w:r>
    </w:p>
    <w:p w14:paraId="497A39D7" w14:textId="77777777" w:rsidR="009B2688" w:rsidRPr="005A0131" w:rsidRDefault="009B2688" w:rsidP="009B2688">
      <w:pPr>
        <w:spacing w:before="0" w:after="0" w:line="240" w:lineRule="auto"/>
        <w:rPr>
          <w:rFonts w:ascii="Tahoma" w:eastAsia="Times New Roman" w:hAnsi="Tahoma" w:cs="Tahoma"/>
          <w:sz w:val="22"/>
          <w:szCs w:val="22"/>
        </w:rPr>
      </w:pPr>
      <w:r w:rsidRPr="005A0131">
        <w:rPr>
          <w:rFonts w:ascii="Tahoma" w:eastAsia="Times New Roman" w:hAnsi="Tahoma" w:cs="Tahoma"/>
          <w:sz w:val="22"/>
          <w:szCs w:val="22"/>
        </w:rPr>
        <w:t>Company Registration No. 3998925</w:t>
      </w:r>
    </w:p>
    <w:p w14:paraId="497A39D8" w14:textId="77777777" w:rsidR="003203EE" w:rsidRPr="005A0131" w:rsidRDefault="009B2688" w:rsidP="009B2688">
      <w:pPr>
        <w:rPr>
          <w:rFonts w:ascii="Tahoma" w:eastAsia="Times New Roman" w:hAnsi="Tahoma" w:cs="Tahoma"/>
          <w:sz w:val="22"/>
          <w:szCs w:val="22"/>
        </w:rPr>
      </w:pPr>
      <w:r w:rsidRPr="005A0131">
        <w:rPr>
          <w:rFonts w:ascii="Tahoma" w:eastAsia="Times New Roman" w:hAnsi="Tahoma" w:cs="Tahoma"/>
          <w:sz w:val="22"/>
          <w:szCs w:val="22"/>
        </w:rPr>
        <w:t>Affiliated to Headway – the brain injury association</w:t>
      </w:r>
    </w:p>
    <w:p w14:paraId="497A39D9" w14:textId="77777777" w:rsidR="00491EA2" w:rsidRDefault="00491EA2" w:rsidP="009B2688">
      <w:pPr>
        <w:rPr>
          <w:rFonts w:ascii="Century Gothic" w:eastAsia="Times New Roman" w:hAnsi="Century Gothic" w:cs="Arial"/>
          <w:sz w:val="22"/>
          <w:szCs w:val="22"/>
        </w:rPr>
      </w:pPr>
    </w:p>
    <w:p w14:paraId="497A39DA" w14:textId="77777777" w:rsidR="00491EA2" w:rsidRDefault="00491EA2" w:rsidP="00491EA2">
      <w:pPr>
        <w:spacing w:before="0" w:after="0" w:line="240" w:lineRule="auto"/>
        <w:jc w:val="center"/>
        <w:rPr>
          <w:rFonts w:ascii="Arial" w:eastAsia="Times New Roman" w:hAnsi="Arial" w:cs="Times New Roman"/>
          <w:b/>
          <w:bCs/>
          <w:sz w:val="32"/>
          <w:lang w:eastAsia="en-US"/>
        </w:rPr>
      </w:pPr>
    </w:p>
    <w:p w14:paraId="497A39DB" w14:textId="77777777" w:rsidR="00491EA2" w:rsidRDefault="00491EA2" w:rsidP="00491EA2">
      <w:pPr>
        <w:spacing w:before="0" w:after="0" w:line="240" w:lineRule="auto"/>
        <w:jc w:val="center"/>
        <w:rPr>
          <w:rFonts w:ascii="Arial" w:eastAsia="Times New Roman" w:hAnsi="Arial" w:cs="Times New Roman"/>
          <w:b/>
          <w:bCs/>
          <w:sz w:val="32"/>
          <w:lang w:eastAsia="en-US"/>
        </w:rPr>
      </w:pPr>
    </w:p>
    <w:p w14:paraId="09C94CF1" w14:textId="77777777" w:rsidR="009B4C71" w:rsidRDefault="009B4C71" w:rsidP="00C9652E">
      <w:pPr>
        <w:spacing w:before="0" w:after="0" w:line="240" w:lineRule="auto"/>
        <w:rPr>
          <w:rFonts w:ascii="Arial" w:eastAsia="Times New Roman" w:hAnsi="Arial" w:cs="Times New Roman"/>
          <w:b/>
          <w:bCs/>
          <w:sz w:val="32"/>
          <w:lang w:eastAsia="en-US"/>
        </w:rPr>
      </w:pPr>
    </w:p>
    <w:p w14:paraId="5672F7F1" w14:textId="77777777" w:rsidR="00C9652E" w:rsidRDefault="00C9652E" w:rsidP="00C9652E">
      <w:pPr>
        <w:spacing w:before="0" w:after="0" w:line="240" w:lineRule="auto"/>
        <w:rPr>
          <w:rFonts w:ascii="Arial" w:eastAsia="Times New Roman" w:hAnsi="Arial" w:cs="Times New Roman"/>
          <w:b/>
          <w:bCs/>
          <w:sz w:val="32"/>
          <w:szCs w:val="24"/>
          <w:lang w:eastAsia="en-US"/>
        </w:rPr>
      </w:pPr>
    </w:p>
    <w:p w14:paraId="3C858004" w14:textId="77777777" w:rsidR="00422BAE" w:rsidRDefault="00422BAE" w:rsidP="005A0131">
      <w:pPr>
        <w:spacing w:before="0" w:after="0" w:line="240" w:lineRule="auto"/>
        <w:jc w:val="center"/>
        <w:rPr>
          <w:rFonts w:ascii="Tahoma" w:eastAsia="Times New Roman" w:hAnsi="Tahoma" w:cs="Tahoma"/>
          <w:b/>
          <w:bCs/>
          <w:sz w:val="32"/>
          <w:szCs w:val="24"/>
          <w:lang w:eastAsia="en-US"/>
        </w:rPr>
      </w:pPr>
    </w:p>
    <w:p w14:paraId="497A39E8" w14:textId="77777777" w:rsidR="002460AC" w:rsidRPr="005A0131" w:rsidRDefault="002460AC" w:rsidP="005A0131">
      <w:pPr>
        <w:spacing w:before="0" w:after="0" w:line="240" w:lineRule="auto"/>
        <w:jc w:val="center"/>
        <w:rPr>
          <w:rFonts w:ascii="Tahoma" w:eastAsia="Times New Roman" w:hAnsi="Tahoma" w:cs="Tahoma"/>
          <w:b/>
          <w:bCs/>
          <w:sz w:val="32"/>
          <w:szCs w:val="32"/>
          <w:lang w:eastAsia="en-US"/>
        </w:rPr>
      </w:pPr>
      <w:r w:rsidRPr="005A0131">
        <w:rPr>
          <w:rFonts w:ascii="Tahoma" w:eastAsia="Times New Roman" w:hAnsi="Tahoma" w:cs="Tahoma"/>
          <w:b/>
          <w:bCs/>
          <w:sz w:val="32"/>
          <w:szCs w:val="24"/>
          <w:lang w:eastAsia="en-US"/>
        </w:rPr>
        <w:t>Headway East London</w:t>
      </w:r>
    </w:p>
    <w:p w14:paraId="497A39E9" w14:textId="77777777" w:rsidR="002460AC" w:rsidRPr="005A0131" w:rsidRDefault="002460AC" w:rsidP="005A0131">
      <w:pPr>
        <w:spacing w:before="0" w:after="120" w:line="240" w:lineRule="auto"/>
        <w:jc w:val="center"/>
        <w:rPr>
          <w:rFonts w:ascii="Tahoma" w:eastAsia="Times New Roman" w:hAnsi="Tahoma" w:cs="Tahoma"/>
          <w:b/>
          <w:sz w:val="24"/>
          <w:szCs w:val="24"/>
          <w:lang w:eastAsia="en-US"/>
        </w:rPr>
      </w:pPr>
      <w:r w:rsidRPr="005A0131">
        <w:rPr>
          <w:rFonts w:ascii="Tahoma" w:eastAsia="Times New Roman" w:hAnsi="Tahoma" w:cs="Tahoma"/>
          <w:b/>
          <w:sz w:val="24"/>
          <w:szCs w:val="24"/>
          <w:lang w:eastAsia="en-US"/>
        </w:rPr>
        <w:t xml:space="preserve">Job Description </w:t>
      </w:r>
    </w:p>
    <w:p w14:paraId="497A39EA" w14:textId="77777777" w:rsidR="002460AC" w:rsidRPr="005A0131" w:rsidRDefault="002460AC" w:rsidP="005A0131">
      <w:pPr>
        <w:spacing w:before="0" w:after="0" w:line="240" w:lineRule="auto"/>
        <w:jc w:val="center"/>
        <w:rPr>
          <w:rFonts w:ascii="Tahoma" w:eastAsia="Times New Roman" w:hAnsi="Tahoma" w:cs="Tahoma"/>
          <w:b/>
          <w:bCs/>
          <w:sz w:val="22"/>
          <w:szCs w:val="22"/>
          <w:lang w:eastAsia="en-US"/>
        </w:rPr>
      </w:pPr>
    </w:p>
    <w:p w14:paraId="497A39EB" w14:textId="77777777" w:rsidR="002460AC" w:rsidRPr="005A0131" w:rsidRDefault="002460AC" w:rsidP="005A013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b/>
          <w:sz w:val="22"/>
          <w:szCs w:val="22"/>
          <w:lang w:eastAsia="en-US"/>
        </w:rPr>
        <w:t>Job Title:</w:t>
      </w:r>
      <w:r w:rsidRPr="005A0131">
        <w:rPr>
          <w:rFonts w:ascii="Tahoma" w:eastAsia="Times New Roman" w:hAnsi="Tahoma" w:cs="Tahoma"/>
          <w:b/>
          <w:sz w:val="22"/>
          <w:szCs w:val="22"/>
          <w:lang w:eastAsia="en-US"/>
        </w:rPr>
        <w:tab/>
      </w:r>
      <w:r w:rsidRPr="005A0131">
        <w:rPr>
          <w:rFonts w:ascii="Tahoma" w:eastAsia="Times New Roman" w:hAnsi="Tahoma" w:cs="Tahoma"/>
          <w:b/>
          <w:sz w:val="22"/>
          <w:szCs w:val="22"/>
          <w:lang w:eastAsia="en-US"/>
        </w:rPr>
        <w:tab/>
      </w:r>
      <w:r w:rsidRPr="005A0131">
        <w:rPr>
          <w:rFonts w:ascii="Tahoma" w:eastAsia="Times New Roman" w:hAnsi="Tahoma" w:cs="Tahoma"/>
          <w:b/>
          <w:sz w:val="22"/>
          <w:szCs w:val="22"/>
          <w:lang w:eastAsia="en-US"/>
        </w:rPr>
        <w:tab/>
      </w:r>
      <w:r w:rsidRPr="005A0131">
        <w:rPr>
          <w:rFonts w:ascii="Tahoma" w:eastAsia="Times New Roman" w:hAnsi="Tahoma" w:cs="Tahoma"/>
          <w:sz w:val="22"/>
          <w:szCs w:val="22"/>
          <w:lang w:eastAsia="en-US"/>
        </w:rPr>
        <w:t xml:space="preserve">Community Support Worker </w:t>
      </w:r>
    </w:p>
    <w:p w14:paraId="497A39EC" w14:textId="77777777" w:rsidR="00265906" w:rsidRPr="005A0131" w:rsidRDefault="002460AC" w:rsidP="005A013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b/>
          <w:sz w:val="22"/>
          <w:szCs w:val="22"/>
          <w:lang w:eastAsia="en-US"/>
        </w:rPr>
        <w:t>Service:</w:t>
      </w:r>
      <w:r w:rsidRPr="005A0131">
        <w:rPr>
          <w:rFonts w:ascii="Tahoma" w:eastAsia="Times New Roman" w:hAnsi="Tahoma" w:cs="Tahoma"/>
          <w:sz w:val="22"/>
          <w:szCs w:val="22"/>
          <w:lang w:eastAsia="en-US"/>
        </w:rPr>
        <w:tab/>
      </w:r>
      <w:r w:rsidRPr="005A0131">
        <w:rPr>
          <w:rFonts w:ascii="Tahoma" w:eastAsia="Times New Roman" w:hAnsi="Tahoma" w:cs="Tahoma"/>
          <w:sz w:val="22"/>
          <w:szCs w:val="22"/>
          <w:lang w:eastAsia="en-US"/>
        </w:rPr>
        <w:tab/>
      </w:r>
      <w:r w:rsidRPr="005A0131">
        <w:rPr>
          <w:rFonts w:ascii="Tahoma" w:eastAsia="Times New Roman" w:hAnsi="Tahoma" w:cs="Tahoma"/>
          <w:sz w:val="22"/>
          <w:szCs w:val="22"/>
          <w:lang w:eastAsia="en-US"/>
        </w:rPr>
        <w:tab/>
        <w:t>Support Worker Services (SWS)</w:t>
      </w:r>
    </w:p>
    <w:p w14:paraId="497A39ED" w14:textId="77777777" w:rsidR="002460AC" w:rsidRPr="005A0131" w:rsidRDefault="002460AC" w:rsidP="005A0131">
      <w:pPr>
        <w:spacing w:before="0" w:after="120" w:line="240" w:lineRule="auto"/>
        <w:ind w:left="2160" w:hanging="2160"/>
        <w:rPr>
          <w:rFonts w:ascii="Tahoma" w:eastAsia="Times New Roman" w:hAnsi="Tahoma" w:cs="Tahoma"/>
          <w:sz w:val="22"/>
          <w:szCs w:val="22"/>
          <w:lang w:eastAsia="en-US"/>
        </w:rPr>
      </w:pPr>
      <w:r w:rsidRPr="005A0131">
        <w:rPr>
          <w:rFonts w:ascii="Tahoma" w:eastAsia="Times New Roman" w:hAnsi="Tahoma" w:cs="Tahoma"/>
          <w:b/>
          <w:sz w:val="22"/>
          <w:szCs w:val="22"/>
          <w:lang w:eastAsia="en-US"/>
        </w:rPr>
        <w:t>Contract:</w:t>
      </w:r>
      <w:r w:rsidRPr="005A0131">
        <w:rPr>
          <w:rFonts w:ascii="Tahoma" w:eastAsia="Times New Roman" w:hAnsi="Tahoma" w:cs="Tahoma"/>
          <w:b/>
          <w:sz w:val="22"/>
          <w:szCs w:val="22"/>
          <w:lang w:eastAsia="en-US"/>
        </w:rPr>
        <w:tab/>
      </w:r>
      <w:r w:rsidRPr="005A0131">
        <w:rPr>
          <w:rFonts w:ascii="Tahoma" w:eastAsia="Times New Roman" w:hAnsi="Tahoma" w:cs="Tahoma"/>
          <w:b/>
          <w:sz w:val="22"/>
          <w:szCs w:val="22"/>
          <w:lang w:eastAsia="en-US"/>
        </w:rPr>
        <w:tab/>
      </w:r>
      <w:r w:rsidRPr="005A0131">
        <w:rPr>
          <w:rFonts w:ascii="Tahoma" w:eastAsia="Times New Roman" w:hAnsi="Tahoma" w:cs="Tahoma"/>
          <w:sz w:val="22"/>
          <w:szCs w:val="22"/>
          <w:lang w:eastAsia="en-US"/>
        </w:rPr>
        <w:t xml:space="preserve">Casual </w:t>
      </w:r>
    </w:p>
    <w:p w14:paraId="497A39EE" w14:textId="459F90D1" w:rsidR="00265906" w:rsidRPr="005A0131" w:rsidRDefault="00265906" w:rsidP="005A013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b/>
          <w:sz w:val="22"/>
          <w:szCs w:val="22"/>
          <w:lang w:eastAsia="en-US"/>
        </w:rPr>
        <w:t>Salary</w:t>
      </w:r>
      <w:r w:rsidRPr="0093110E">
        <w:rPr>
          <w:rFonts w:ascii="Tahoma" w:eastAsia="Times New Roman" w:hAnsi="Tahoma" w:cs="Tahoma"/>
          <w:b/>
          <w:sz w:val="22"/>
          <w:szCs w:val="22"/>
          <w:lang w:eastAsia="en-US"/>
        </w:rPr>
        <w:t>:</w:t>
      </w:r>
      <w:r w:rsidRPr="0093110E">
        <w:rPr>
          <w:rFonts w:ascii="Tahoma" w:eastAsia="Times New Roman" w:hAnsi="Tahoma" w:cs="Tahoma"/>
          <w:sz w:val="22"/>
          <w:szCs w:val="22"/>
          <w:lang w:eastAsia="en-US"/>
        </w:rPr>
        <w:t xml:space="preserve">     </w:t>
      </w:r>
      <w:r w:rsidR="00DF0622">
        <w:rPr>
          <w:rFonts w:ascii="Tahoma" w:eastAsia="Times New Roman" w:hAnsi="Tahoma" w:cs="Tahoma"/>
          <w:sz w:val="22"/>
          <w:szCs w:val="22"/>
          <w:lang w:eastAsia="en-US"/>
        </w:rPr>
        <w:t xml:space="preserve">                          £10.44</w:t>
      </w:r>
      <w:r w:rsidRPr="0093110E">
        <w:rPr>
          <w:rFonts w:ascii="Tahoma" w:eastAsia="Times New Roman" w:hAnsi="Tahoma" w:cs="Tahoma"/>
          <w:sz w:val="22"/>
          <w:szCs w:val="22"/>
          <w:lang w:eastAsia="en-US"/>
        </w:rPr>
        <w:t xml:space="preserve"> p/h</w:t>
      </w:r>
    </w:p>
    <w:p w14:paraId="497A39EF" w14:textId="77777777" w:rsidR="002460AC" w:rsidRPr="005A0131" w:rsidRDefault="002460AC" w:rsidP="005A013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b/>
          <w:sz w:val="22"/>
          <w:szCs w:val="22"/>
          <w:lang w:eastAsia="en-US"/>
        </w:rPr>
        <w:t>Responsible to:</w:t>
      </w:r>
      <w:r w:rsidRPr="005A0131">
        <w:rPr>
          <w:rFonts w:ascii="Tahoma" w:eastAsia="Times New Roman" w:hAnsi="Tahoma" w:cs="Tahoma"/>
          <w:b/>
          <w:sz w:val="22"/>
          <w:szCs w:val="22"/>
          <w:lang w:eastAsia="en-US"/>
        </w:rPr>
        <w:tab/>
      </w:r>
      <w:r w:rsidRPr="005A0131">
        <w:rPr>
          <w:rFonts w:ascii="Tahoma" w:eastAsia="Times New Roman" w:hAnsi="Tahoma" w:cs="Tahoma"/>
          <w:b/>
          <w:sz w:val="22"/>
          <w:szCs w:val="22"/>
          <w:lang w:eastAsia="en-US"/>
        </w:rPr>
        <w:tab/>
      </w:r>
      <w:r w:rsidRPr="005A0131">
        <w:rPr>
          <w:rFonts w:ascii="Tahoma" w:eastAsia="Times New Roman" w:hAnsi="Tahoma" w:cs="Tahoma"/>
          <w:sz w:val="22"/>
          <w:szCs w:val="22"/>
          <w:lang w:eastAsia="en-US"/>
        </w:rPr>
        <w:t>Support Worker Service Manager</w:t>
      </w:r>
    </w:p>
    <w:p w14:paraId="497A39F0" w14:textId="77777777" w:rsidR="002460AC" w:rsidRPr="005A0131" w:rsidRDefault="002460AC" w:rsidP="005A013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b/>
          <w:sz w:val="22"/>
          <w:szCs w:val="22"/>
          <w:lang w:eastAsia="en-US"/>
        </w:rPr>
        <w:t xml:space="preserve">Line manager: </w:t>
      </w:r>
      <w:r w:rsidRPr="005A0131">
        <w:rPr>
          <w:rFonts w:ascii="Tahoma" w:eastAsia="Times New Roman" w:hAnsi="Tahoma" w:cs="Tahoma"/>
          <w:b/>
          <w:sz w:val="22"/>
          <w:szCs w:val="22"/>
          <w:lang w:eastAsia="en-US"/>
        </w:rPr>
        <w:tab/>
      </w:r>
      <w:r w:rsidRPr="005A0131">
        <w:rPr>
          <w:rFonts w:ascii="Tahoma" w:eastAsia="Times New Roman" w:hAnsi="Tahoma" w:cs="Tahoma"/>
          <w:b/>
          <w:sz w:val="22"/>
          <w:szCs w:val="22"/>
          <w:lang w:eastAsia="en-US"/>
        </w:rPr>
        <w:tab/>
      </w:r>
      <w:r w:rsidRPr="005A0131">
        <w:rPr>
          <w:rFonts w:ascii="Tahoma" w:eastAsia="Times New Roman" w:hAnsi="Tahoma" w:cs="Tahoma"/>
          <w:sz w:val="22"/>
          <w:szCs w:val="22"/>
          <w:lang w:eastAsia="en-US"/>
        </w:rPr>
        <w:t>Support Worker Service Manager</w:t>
      </w:r>
    </w:p>
    <w:p w14:paraId="497A39F1" w14:textId="77777777" w:rsidR="002460AC" w:rsidRPr="005A0131" w:rsidRDefault="002460AC" w:rsidP="005A0131">
      <w:pPr>
        <w:spacing w:before="0" w:after="120" w:line="240" w:lineRule="auto"/>
        <w:ind w:left="2880" w:hanging="2880"/>
        <w:rPr>
          <w:rFonts w:ascii="Tahoma" w:eastAsia="Times New Roman" w:hAnsi="Tahoma" w:cs="Tahoma"/>
          <w:sz w:val="22"/>
          <w:szCs w:val="22"/>
          <w:lang w:eastAsia="en-US"/>
        </w:rPr>
      </w:pPr>
      <w:r w:rsidRPr="005A0131">
        <w:rPr>
          <w:rFonts w:ascii="Tahoma" w:eastAsia="Times New Roman" w:hAnsi="Tahoma" w:cs="Tahoma"/>
          <w:b/>
          <w:sz w:val="22"/>
          <w:szCs w:val="22"/>
          <w:lang w:eastAsia="en-US"/>
        </w:rPr>
        <w:t>Main Purpose:</w:t>
      </w:r>
      <w:r w:rsidRPr="005A0131">
        <w:rPr>
          <w:rFonts w:ascii="Tahoma" w:eastAsia="Times New Roman" w:hAnsi="Tahoma" w:cs="Tahoma"/>
          <w:b/>
          <w:sz w:val="22"/>
          <w:szCs w:val="22"/>
          <w:lang w:eastAsia="en-US"/>
        </w:rPr>
        <w:tab/>
      </w:r>
      <w:r w:rsidRPr="005A0131">
        <w:rPr>
          <w:rFonts w:ascii="Tahoma" w:eastAsia="Times New Roman" w:hAnsi="Tahoma" w:cs="Tahoma"/>
          <w:sz w:val="22"/>
          <w:szCs w:val="22"/>
          <w:lang w:eastAsia="en-US"/>
        </w:rPr>
        <w:t>Responsibility for supporting people in the community, as part of the Headway East London (HEL) Support Worker Service (SWS)</w:t>
      </w:r>
    </w:p>
    <w:p w14:paraId="497A39F2" w14:textId="77777777" w:rsidR="002460AC" w:rsidRPr="005A0131" w:rsidRDefault="002460AC" w:rsidP="005A0131">
      <w:pPr>
        <w:spacing w:before="0" w:after="120" w:line="240" w:lineRule="auto"/>
        <w:rPr>
          <w:rFonts w:ascii="Tahoma" w:eastAsia="Times New Roman" w:hAnsi="Tahoma" w:cs="Tahoma"/>
          <w:b/>
          <w:sz w:val="22"/>
          <w:szCs w:val="22"/>
          <w:lang w:eastAsia="en-US"/>
        </w:rPr>
      </w:pPr>
      <w:r w:rsidRPr="005A0131">
        <w:rPr>
          <w:rFonts w:ascii="Tahoma" w:eastAsia="Times New Roman" w:hAnsi="Tahoma" w:cs="Tahoma"/>
          <w:b/>
          <w:sz w:val="22"/>
          <w:szCs w:val="22"/>
          <w:lang w:eastAsia="en-US"/>
        </w:rPr>
        <w:t>General Duties:</w:t>
      </w:r>
    </w:p>
    <w:p w14:paraId="497A39F3"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 xml:space="preserve">Support clients with acquired brain injuries to maximise or maintain their autonomy and independence in their home environment and their community, </w:t>
      </w:r>
    </w:p>
    <w:p w14:paraId="497A39F4"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Assist clients to plan and organise their daily activities including accompanying them to appointments with health and statutory care providers.</w:t>
      </w:r>
    </w:p>
    <w:p w14:paraId="497A39F5"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Support clients to access the community: including educational, social, leisure, physical and vocational activities.</w:t>
      </w:r>
    </w:p>
    <w:p w14:paraId="497A39F6"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Support clients to develop and maintain a daily and weekly structure which promotes their wellbeing (this may include helping them to monitor their health, helping them with budgeting, meal planning, engaging in exercise, and participation in activities in the community)</w:t>
      </w:r>
    </w:p>
    <w:p w14:paraId="497A39F7"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Support clients in maximising their income through benefit entitlement and budgeting.</w:t>
      </w:r>
    </w:p>
    <w:p w14:paraId="497A39F8"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 xml:space="preserve">Support clients to complete relevant statutory paperwork. </w:t>
      </w:r>
    </w:p>
    <w:p w14:paraId="497A39F9"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Provide appropriate and relevant advice, information and advocacy, to clients and their families, in conjunction with the other HEL staff.</w:t>
      </w:r>
    </w:p>
    <w:p w14:paraId="497A39FA"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 xml:space="preserve">Make appropriate referrals to other HEL services, social services, community rehabilitation teams, other voluntary services and / or any other relevant support services. </w:t>
      </w:r>
    </w:p>
    <w:p w14:paraId="497A39FB"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Liaise with HEL Day Service key working and therapy staff, professionals from statutory and non-statutory organisations as appropriate.</w:t>
      </w:r>
    </w:p>
    <w:p w14:paraId="497A39FC"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 xml:space="preserve">Ensure that clients are engaged collaboratively in the delivery of their support activities. </w:t>
      </w:r>
    </w:p>
    <w:p w14:paraId="497A39FD"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Implement and monitor specific support / rehabilitation and risk management plans, and provide appropriate feedback.</w:t>
      </w:r>
    </w:p>
    <w:p w14:paraId="497A39FE"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Maintain accurate and up to date records and monitoring documentation on all support work undertaken.  This may include summaries of support work.</w:t>
      </w:r>
    </w:p>
    <w:p w14:paraId="497A39FF"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Seek and engage in regular supervision with the Support Worker Service Manager and attend SWS team meetings, as required.</w:t>
      </w:r>
    </w:p>
    <w:p w14:paraId="497A3A00"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Report to the Support Worker Service Manager.</w:t>
      </w:r>
    </w:p>
    <w:p w14:paraId="497A3A01" w14:textId="77777777" w:rsidR="002460AC" w:rsidRPr="005A0131" w:rsidRDefault="002460AC" w:rsidP="005A0131">
      <w:pPr>
        <w:numPr>
          <w:ilvl w:val="0"/>
          <w:numId w:val="4"/>
        </w:numPr>
        <w:spacing w:before="0" w:after="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t>Any other duties that may reasonably be required.</w:t>
      </w:r>
    </w:p>
    <w:p w14:paraId="497A3A02" w14:textId="77777777" w:rsidR="002460AC" w:rsidRPr="005A0131" w:rsidRDefault="002460AC" w:rsidP="005A0131">
      <w:pPr>
        <w:spacing w:before="0" w:after="0" w:line="240" w:lineRule="auto"/>
        <w:rPr>
          <w:rFonts w:ascii="Tahoma" w:eastAsia="Times New Roman" w:hAnsi="Tahoma" w:cs="Tahoma"/>
          <w:iCs/>
          <w:sz w:val="22"/>
          <w:szCs w:val="22"/>
          <w:lang w:eastAsia="en-US"/>
        </w:rPr>
      </w:pPr>
    </w:p>
    <w:p w14:paraId="497A3A03" w14:textId="77777777" w:rsidR="002460AC" w:rsidRPr="005A0131" w:rsidRDefault="002460AC" w:rsidP="005A0131">
      <w:pPr>
        <w:spacing w:before="0" w:after="0" w:line="240" w:lineRule="auto"/>
        <w:rPr>
          <w:rFonts w:ascii="Tahoma" w:eastAsia="Times New Roman" w:hAnsi="Tahoma" w:cs="Tahoma"/>
          <w:iCs/>
          <w:sz w:val="22"/>
          <w:szCs w:val="22"/>
          <w:lang w:eastAsia="en-US"/>
        </w:rPr>
      </w:pPr>
    </w:p>
    <w:p w14:paraId="497A3A04" w14:textId="77777777" w:rsidR="002460AC" w:rsidRPr="005A0131" w:rsidRDefault="002460AC" w:rsidP="005A0131">
      <w:pPr>
        <w:spacing w:before="0" w:after="0" w:line="240" w:lineRule="auto"/>
        <w:rPr>
          <w:rFonts w:ascii="Tahoma" w:eastAsia="Times New Roman" w:hAnsi="Tahoma" w:cs="Tahoma"/>
          <w:iCs/>
          <w:sz w:val="22"/>
          <w:szCs w:val="22"/>
          <w:lang w:eastAsia="en-US"/>
        </w:rPr>
      </w:pPr>
    </w:p>
    <w:p w14:paraId="497A3A05" w14:textId="77777777" w:rsidR="002460AC" w:rsidRPr="005A0131" w:rsidRDefault="002460AC" w:rsidP="005A0131">
      <w:pPr>
        <w:spacing w:before="0" w:after="0" w:line="240" w:lineRule="auto"/>
        <w:rPr>
          <w:rFonts w:ascii="Tahoma" w:eastAsia="Times New Roman" w:hAnsi="Tahoma" w:cs="Tahoma"/>
          <w:iCs/>
          <w:sz w:val="22"/>
          <w:szCs w:val="22"/>
          <w:lang w:eastAsia="en-US"/>
        </w:rPr>
      </w:pPr>
      <w:r w:rsidRPr="005A0131">
        <w:rPr>
          <w:rFonts w:ascii="Tahoma" w:eastAsia="Times New Roman" w:hAnsi="Tahoma" w:cs="Tahoma"/>
          <w:iCs/>
          <w:sz w:val="22"/>
          <w:szCs w:val="22"/>
          <w:lang w:eastAsia="en-US"/>
        </w:rPr>
        <w:t>This job description outlines the current main responsibilities of the post, however, the duties of the post may change and develop over time and the job description may be amended in consultation with the post holder</w:t>
      </w:r>
    </w:p>
    <w:p w14:paraId="497A3A06" w14:textId="77777777" w:rsidR="002460AC" w:rsidRPr="005A0131" w:rsidRDefault="002460AC" w:rsidP="005A0131">
      <w:pPr>
        <w:spacing w:before="0" w:after="0" w:line="240" w:lineRule="auto"/>
        <w:rPr>
          <w:rFonts w:ascii="Tahoma" w:eastAsia="Times New Roman" w:hAnsi="Tahoma" w:cs="Tahoma"/>
          <w:iCs/>
          <w:sz w:val="22"/>
          <w:szCs w:val="22"/>
          <w:lang w:eastAsia="en-US"/>
        </w:rPr>
      </w:pPr>
    </w:p>
    <w:p w14:paraId="005CB4E8" w14:textId="77777777" w:rsidR="009B4C71" w:rsidRPr="005A0131" w:rsidRDefault="009B4C71" w:rsidP="005A0131">
      <w:pPr>
        <w:spacing w:before="0" w:after="0" w:line="240" w:lineRule="auto"/>
        <w:jc w:val="center"/>
        <w:rPr>
          <w:rFonts w:ascii="Tahoma" w:eastAsia="Times New Roman" w:hAnsi="Tahoma" w:cs="Tahoma"/>
          <w:b/>
          <w:iCs/>
          <w:sz w:val="22"/>
          <w:szCs w:val="22"/>
          <w:lang w:eastAsia="en-US"/>
        </w:rPr>
      </w:pPr>
    </w:p>
    <w:p w14:paraId="7F94C8A6" w14:textId="77777777" w:rsidR="009B4C71" w:rsidRDefault="009B4C71" w:rsidP="005A0131">
      <w:pPr>
        <w:spacing w:before="0" w:after="0" w:line="240" w:lineRule="auto"/>
        <w:jc w:val="center"/>
        <w:rPr>
          <w:rFonts w:ascii="Tahoma" w:eastAsia="Times New Roman" w:hAnsi="Tahoma" w:cs="Tahoma"/>
          <w:b/>
          <w:iCs/>
          <w:sz w:val="22"/>
          <w:szCs w:val="22"/>
          <w:lang w:eastAsia="en-US"/>
        </w:rPr>
      </w:pPr>
    </w:p>
    <w:p w14:paraId="725C0F3A" w14:textId="77777777" w:rsidR="005A0131" w:rsidRDefault="005A0131" w:rsidP="005A0131">
      <w:pPr>
        <w:spacing w:before="0" w:after="0" w:line="240" w:lineRule="auto"/>
        <w:jc w:val="center"/>
        <w:rPr>
          <w:rFonts w:ascii="Tahoma" w:eastAsia="Times New Roman" w:hAnsi="Tahoma" w:cs="Tahoma"/>
          <w:b/>
          <w:iCs/>
          <w:sz w:val="22"/>
          <w:szCs w:val="22"/>
          <w:lang w:eastAsia="en-US"/>
        </w:rPr>
      </w:pPr>
    </w:p>
    <w:p w14:paraId="50C11151" w14:textId="77777777" w:rsidR="005A0131" w:rsidRDefault="005A0131" w:rsidP="005A0131">
      <w:pPr>
        <w:spacing w:before="0" w:after="0" w:line="240" w:lineRule="auto"/>
        <w:jc w:val="center"/>
        <w:rPr>
          <w:rFonts w:ascii="Tahoma" w:eastAsia="Times New Roman" w:hAnsi="Tahoma" w:cs="Tahoma"/>
          <w:b/>
          <w:iCs/>
          <w:sz w:val="22"/>
          <w:szCs w:val="22"/>
          <w:lang w:eastAsia="en-US"/>
        </w:rPr>
      </w:pPr>
    </w:p>
    <w:p w14:paraId="19C22F5D" w14:textId="77777777" w:rsidR="005A0131" w:rsidRDefault="005A0131" w:rsidP="005A0131">
      <w:pPr>
        <w:spacing w:before="0" w:after="0" w:line="240" w:lineRule="auto"/>
        <w:jc w:val="center"/>
        <w:rPr>
          <w:rFonts w:ascii="Tahoma" w:eastAsia="Times New Roman" w:hAnsi="Tahoma" w:cs="Tahoma"/>
          <w:b/>
          <w:iCs/>
          <w:sz w:val="22"/>
          <w:szCs w:val="22"/>
          <w:lang w:eastAsia="en-US"/>
        </w:rPr>
      </w:pPr>
    </w:p>
    <w:p w14:paraId="499FBB95" w14:textId="77777777" w:rsidR="005A0131" w:rsidRPr="005A0131" w:rsidRDefault="005A0131" w:rsidP="005A0131">
      <w:pPr>
        <w:spacing w:before="0" w:after="0" w:line="240" w:lineRule="auto"/>
        <w:jc w:val="center"/>
        <w:rPr>
          <w:rFonts w:ascii="Tahoma" w:eastAsia="Times New Roman" w:hAnsi="Tahoma" w:cs="Tahoma"/>
          <w:b/>
          <w:iCs/>
          <w:sz w:val="22"/>
          <w:szCs w:val="22"/>
          <w:lang w:eastAsia="en-US"/>
        </w:rPr>
      </w:pPr>
    </w:p>
    <w:p w14:paraId="09E27422" w14:textId="77777777" w:rsidR="009B4C71" w:rsidRPr="005A0131" w:rsidRDefault="009B4C71" w:rsidP="005A0131">
      <w:pPr>
        <w:spacing w:before="0" w:after="0" w:line="240" w:lineRule="auto"/>
        <w:jc w:val="center"/>
        <w:rPr>
          <w:rFonts w:ascii="Tahoma" w:eastAsia="Times New Roman" w:hAnsi="Tahoma" w:cs="Tahoma"/>
          <w:b/>
          <w:iCs/>
          <w:sz w:val="22"/>
          <w:szCs w:val="22"/>
          <w:lang w:eastAsia="en-US"/>
        </w:rPr>
      </w:pPr>
    </w:p>
    <w:p w14:paraId="4F8DE689" w14:textId="77777777" w:rsidR="009B4C71" w:rsidRPr="005A0131" w:rsidRDefault="009B4C71" w:rsidP="005A0131">
      <w:pPr>
        <w:spacing w:before="0" w:after="0" w:line="240" w:lineRule="auto"/>
        <w:jc w:val="center"/>
        <w:rPr>
          <w:rFonts w:ascii="Tahoma" w:eastAsia="Times New Roman" w:hAnsi="Tahoma" w:cs="Tahoma"/>
          <w:b/>
          <w:iCs/>
          <w:sz w:val="22"/>
          <w:szCs w:val="22"/>
          <w:lang w:eastAsia="en-US"/>
        </w:rPr>
      </w:pPr>
    </w:p>
    <w:p w14:paraId="497A3A07" w14:textId="77777777" w:rsidR="00A42611" w:rsidRPr="005A0131" w:rsidRDefault="00A42611" w:rsidP="005A0131">
      <w:pPr>
        <w:spacing w:before="0" w:after="0" w:line="240" w:lineRule="auto"/>
        <w:jc w:val="center"/>
        <w:rPr>
          <w:rFonts w:ascii="Tahoma" w:eastAsia="Times New Roman" w:hAnsi="Tahoma" w:cs="Tahoma"/>
          <w:b/>
          <w:iCs/>
          <w:sz w:val="32"/>
          <w:szCs w:val="32"/>
          <w:lang w:eastAsia="en-US"/>
        </w:rPr>
      </w:pPr>
      <w:r w:rsidRPr="005A0131">
        <w:rPr>
          <w:rFonts w:ascii="Tahoma" w:eastAsia="Times New Roman" w:hAnsi="Tahoma" w:cs="Tahoma"/>
          <w:b/>
          <w:iCs/>
          <w:sz w:val="32"/>
          <w:szCs w:val="32"/>
          <w:lang w:eastAsia="en-US"/>
        </w:rPr>
        <w:t>Headway East London</w:t>
      </w:r>
    </w:p>
    <w:p w14:paraId="497A3A08" w14:textId="77777777" w:rsidR="00A42611" w:rsidRPr="005A0131" w:rsidRDefault="00A42611" w:rsidP="005A0131">
      <w:pPr>
        <w:spacing w:before="0" w:after="0" w:line="240" w:lineRule="auto"/>
        <w:jc w:val="center"/>
        <w:rPr>
          <w:rFonts w:ascii="Tahoma" w:eastAsia="Times New Roman" w:hAnsi="Tahoma" w:cs="Tahoma"/>
          <w:b/>
          <w:iCs/>
          <w:sz w:val="24"/>
          <w:szCs w:val="22"/>
          <w:lang w:eastAsia="en-US"/>
        </w:rPr>
      </w:pPr>
      <w:r w:rsidRPr="005A0131">
        <w:rPr>
          <w:rFonts w:ascii="Tahoma" w:eastAsia="Times New Roman" w:hAnsi="Tahoma" w:cs="Tahoma"/>
          <w:b/>
          <w:iCs/>
          <w:sz w:val="24"/>
          <w:szCs w:val="22"/>
          <w:lang w:eastAsia="en-US"/>
        </w:rPr>
        <w:t>Person Specification – Community Support Worker</w:t>
      </w:r>
    </w:p>
    <w:p w14:paraId="497A3A09" w14:textId="77777777" w:rsidR="002460AC" w:rsidRPr="005A0131" w:rsidRDefault="002460AC" w:rsidP="005A0131">
      <w:pPr>
        <w:spacing w:before="0" w:after="0" w:line="240" w:lineRule="auto"/>
        <w:rPr>
          <w:rFonts w:ascii="Tahoma" w:eastAsia="Times New Roman" w:hAnsi="Tahoma" w:cs="Tahoma"/>
          <w:iCs/>
          <w:sz w:val="22"/>
          <w:szCs w:val="22"/>
          <w:lang w:eastAsia="en-US"/>
        </w:rPr>
      </w:pP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r>
      <w:r w:rsidRPr="005A0131">
        <w:rPr>
          <w:rFonts w:ascii="Tahoma" w:eastAsia="Times New Roman" w:hAnsi="Tahoma" w:cs="Tahoma"/>
          <w:iCs/>
          <w:sz w:val="22"/>
          <w:szCs w:val="22"/>
          <w:lang w:eastAsia="en-US"/>
        </w:rPr>
        <w:tab/>
        <w:t xml:space="preserve"> </w:t>
      </w:r>
    </w:p>
    <w:tbl>
      <w:tblPr>
        <w:tblStyle w:val="TableGrid"/>
        <w:tblW w:w="0" w:type="auto"/>
        <w:tblLook w:val="04A0" w:firstRow="1" w:lastRow="0" w:firstColumn="1" w:lastColumn="0" w:noHBand="0" w:noVBand="1"/>
      </w:tblPr>
      <w:tblGrid>
        <w:gridCol w:w="4621"/>
        <w:gridCol w:w="4621"/>
      </w:tblGrid>
      <w:tr w:rsidR="00A42611" w:rsidRPr="005A0131" w14:paraId="497A3A0D" w14:textId="77777777" w:rsidTr="005A0131">
        <w:tc>
          <w:tcPr>
            <w:tcW w:w="4621" w:type="dxa"/>
          </w:tcPr>
          <w:p w14:paraId="497A3A0A" w14:textId="77777777" w:rsidR="00A42611" w:rsidRPr="005A0131" w:rsidRDefault="00A42611" w:rsidP="00A42611">
            <w:pPr>
              <w:spacing w:before="0"/>
              <w:rPr>
                <w:rFonts w:ascii="Tahoma" w:eastAsia="Times New Roman" w:hAnsi="Tahoma" w:cs="Tahoma"/>
                <w:b/>
                <w:bCs/>
                <w:sz w:val="22"/>
                <w:szCs w:val="22"/>
                <w:lang w:eastAsia="en-US"/>
              </w:rPr>
            </w:pPr>
            <w:r w:rsidRPr="005A0131">
              <w:rPr>
                <w:rFonts w:ascii="Tahoma" w:eastAsia="Times New Roman" w:hAnsi="Tahoma" w:cs="Tahoma"/>
                <w:b/>
                <w:bCs/>
                <w:sz w:val="22"/>
                <w:szCs w:val="22"/>
                <w:lang w:eastAsia="en-US"/>
              </w:rPr>
              <w:t>Essential</w:t>
            </w:r>
          </w:p>
        </w:tc>
        <w:tc>
          <w:tcPr>
            <w:tcW w:w="4621" w:type="dxa"/>
          </w:tcPr>
          <w:p w14:paraId="497A3A0B" w14:textId="77777777" w:rsidR="00751AE2" w:rsidRPr="005A0131" w:rsidRDefault="00A42611" w:rsidP="00A42611">
            <w:pPr>
              <w:spacing w:before="0"/>
              <w:rPr>
                <w:rFonts w:ascii="Tahoma" w:eastAsia="Times New Roman" w:hAnsi="Tahoma" w:cs="Tahoma"/>
                <w:b/>
                <w:bCs/>
                <w:sz w:val="22"/>
                <w:szCs w:val="22"/>
                <w:lang w:eastAsia="en-US"/>
              </w:rPr>
            </w:pPr>
            <w:r w:rsidRPr="005A0131">
              <w:rPr>
                <w:rFonts w:ascii="Tahoma" w:eastAsia="Times New Roman" w:hAnsi="Tahoma" w:cs="Tahoma"/>
                <w:b/>
                <w:bCs/>
                <w:sz w:val="22"/>
                <w:szCs w:val="22"/>
                <w:lang w:eastAsia="en-US"/>
              </w:rPr>
              <w:t>Desirable</w:t>
            </w:r>
          </w:p>
          <w:p w14:paraId="497A3A0C" w14:textId="77777777" w:rsidR="00751AE2" w:rsidRPr="005A0131" w:rsidRDefault="00751AE2" w:rsidP="00A42611">
            <w:pPr>
              <w:spacing w:before="0"/>
              <w:rPr>
                <w:rFonts w:ascii="Tahoma" w:eastAsia="Times New Roman" w:hAnsi="Tahoma" w:cs="Tahoma"/>
                <w:b/>
                <w:bCs/>
                <w:sz w:val="22"/>
                <w:szCs w:val="22"/>
                <w:lang w:eastAsia="en-US"/>
              </w:rPr>
            </w:pPr>
          </w:p>
        </w:tc>
      </w:tr>
      <w:tr w:rsidR="00A42611" w:rsidRPr="005A0131" w14:paraId="497A3A20" w14:textId="77777777" w:rsidTr="005A0131">
        <w:tc>
          <w:tcPr>
            <w:tcW w:w="4621" w:type="dxa"/>
          </w:tcPr>
          <w:p w14:paraId="497A3A0F" w14:textId="77777777" w:rsidR="00A42611" w:rsidRPr="005A0131" w:rsidRDefault="00A42611" w:rsidP="00006637">
            <w:pPr>
              <w:spacing w:before="0"/>
              <w:jc w:val="both"/>
              <w:rPr>
                <w:rFonts w:ascii="Tahoma" w:eastAsia="Times New Roman" w:hAnsi="Tahoma" w:cs="Tahoma"/>
                <w:b/>
                <w:bCs/>
                <w:sz w:val="22"/>
                <w:szCs w:val="22"/>
                <w:lang w:eastAsia="en-US"/>
              </w:rPr>
            </w:pPr>
            <w:r w:rsidRPr="005A0131">
              <w:rPr>
                <w:rFonts w:ascii="Tahoma" w:eastAsia="Times New Roman" w:hAnsi="Tahoma" w:cs="Tahoma"/>
                <w:b/>
                <w:bCs/>
                <w:sz w:val="22"/>
                <w:szCs w:val="22"/>
                <w:lang w:eastAsia="en-US"/>
              </w:rPr>
              <w:t>Experience</w:t>
            </w:r>
          </w:p>
          <w:p w14:paraId="497A3A10" w14:textId="77777777" w:rsidR="00751AE2" w:rsidRPr="005A0131" w:rsidRDefault="00751AE2" w:rsidP="00006637">
            <w:pPr>
              <w:spacing w:before="0"/>
              <w:jc w:val="both"/>
              <w:rPr>
                <w:rFonts w:ascii="Tahoma" w:eastAsia="Times New Roman" w:hAnsi="Tahoma" w:cs="Tahoma"/>
                <w:bCs/>
                <w:sz w:val="22"/>
                <w:szCs w:val="22"/>
                <w:lang w:eastAsia="en-US"/>
              </w:rPr>
            </w:pPr>
          </w:p>
          <w:p w14:paraId="497A3A12" w14:textId="09CE6B58" w:rsidR="00A42611" w:rsidRPr="005A0131" w:rsidRDefault="00A42611" w:rsidP="00006637">
            <w:pPr>
              <w:pStyle w:val="ListParagraph"/>
              <w:numPr>
                <w:ilvl w:val="0"/>
                <w:numId w:val="20"/>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Experience of working as part of a team of staff and volunteers</w:t>
            </w:r>
          </w:p>
          <w:p w14:paraId="497A3A13" w14:textId="656FCFF0" w:rsidR="00A42611" w:rsidRPr="005A0131" w:rsidRDefault="00A42611" w:rsidP="00006637">
            <w:pPr>
              <w:pStyle w:val="ListParagraph"/>
              <w:numPr>
                <w:ilvl w:val="0"/>
                <w:numId w:val="20"/>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Experience of working with people who  have physical, cognitive, </w:t>
            </w:r>
            <w:r w:rsidR="00006637" w:rsidRPr="005A0131">
              <w:rPr>
                <w:rFonts w:ascii="Tahoma" w:eastAsia="Times New Roman" w:hAnsi="Tahoma" w:cs="Tahoma"/>
                <w:bCs/>
                <w:sz w:val="22"/>
                <w:szCs w:val="22"/>
                <w:lang w:eastAsia="en-US"/>
              </w:rPr>
              <w:t>psychological or learning needs</w:t>
            </w:r>
          </w:p>
        </w:tc>
        <w:tc>
          <w:tcPr>
            <w:tcW w:w="4621" w:type="dxa"/>
          </w:tcPr>
          <w:p w14:paraId="497A3A14" w14:textId="77777777" w:rsidR="00751AE2" w:rsidRPr="005A0131" w:rsidRDefault="00751AE2" w:rsidP="00006637">
            <w:pPr>
              <w:spacing w:before="0"/>
              <w:jc w:val="both"/>
              <w:rPr>
                <w:rFonts w:ascii="Tahoma" w:eastAsia="Times New Roman" w:hAnsi="Tahoma" w:cs="Tahoma"/>
                <w:bCs/>
                <w:sz w:val="22"/>
                <w:szCs w:val="22"/>
                <w:lang w:eastAsia="en-US"/>
              </w:rPr>
            </w:pPr>
          </w:p>
          <w:p w14:paraId="497A3A16" w14:textId="77777777" w:rsidR="00C461D8" w:rsidRPr="005A0131" w:rsidRDefault="00C461D8" w:rsidP="00006637">
            <w:pPr>
              <w:spacing w:before="0"/>
              <w:jc w:val="both"/>
              <w:rPr>
                <w:rFonts w:ascii="Tahoma" w:eastAsia="Times New Roman" w:hAnsi="Tahoma" w:cs="Tahoma"/>
                <w:bCs/>
                <w:sz w:val="22"/>
                <w:szCs w:val="22"/>
                <w:lang w:eastAsia="en-US"/>
              </w:rPr>
            </w:pPr>
          </w:p>
          <w:p w14:paraId="497A3A19" w14:textId="551980A0" w:rsidR="00751AE2" w:rsidRPr="005A0131" w:rsidRDefault="00A42611" w:rsidP="00006637">
            <w:pPr>
              <w:pStyle w:val="ListParagraph"/>
              <w:numPr>
                <w:ilvl w:val="0"/>
                <w:numId w:val="21"/>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Experience</w:t>
            </w:r>
            <w:r w:rsidR="00751AE2"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 xml:space="preserve">of working with people with </w:t>
            </w:r>
            <w:r w:rsidR="00751AE2" w:rsidRPr="005A0131">
              <w:rPr>
                <w:rFonts w:ascii="Tahoma" w:eastAsia="Times New Roman" w:hAnsi="Tahoma" w:cs="Tahoma"/>
                <w:bCs/>
                <w:sz w:val="22"/>
                <w:szCs w:val="22"/>
                <w:lang w:eastAsia="en-US"/>
              </w:rPr>
              <w:t xml:space="preserve">                        acquired brain injury</w:t>
            </w:r>
          </w:p>
          <w:p w14:paraId="497A3A1C" w14:textId="47D5F881" w:rsidR="00751AE2" w:rsidRPr="005A0131" w:rsidRDefault="00A42611" w:rsidP="00006637">
            <w:pPr>
              <w:pStyle w:val="ListParagraph"/>
              <w:numPr>
                <w:ilvl w:val="0"/>
                <w:numId w:val="21"/>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Experience of working on community</w:t>
            </w:r>
            <w:r w:rsidR="00751AE2"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 xml:space="preserve"> </w:t>
            </w:r>
            <w:r w:rsidR="00751AE2" w:rsidRPr="005A0131">
              <w:rPr>
                <w:rFonts w:ascii="Tahoma" w:eastAsia="Times New Roman" w:hAnsi="Tahoma" w:cs="Tahoma"/>
                <w:bCs/>
                <w:sz w:val="22"/>
                <w:szCs w:val="22"/>
                <w:lang w:eastAsia="en-US"/>
              </w:rPr>
              <w:t xml:space="preserve">         projects</w:t>
            </w:r>
          </w:p>
          <w:p w14:paraId="497A3A1D" w14:textId="3BB4B5D1" w:rsidR="00A42611" w:rsidRPr="005A0131" w:rsidRDefault="00A42611" w:rsidP="00006637">
            <w:pPr>
              <w:pStyle w:val="ListParagraph"/>
              <w:numPr>
                <w:ilvl w:val="0"/>
                <w:numId w:val="21"/>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Experience of working alone</w:t>
            </w:r>
          </w:p>
          <w:p w14:paraId="74E31F4F" w14:textId="2FA62AA8" w:rsidR="00DE1E4C" w:rsidRPr="0093110E" w:rsidRDefault="00DE1E4C" w:rsidP="00DE1E4C">
            <w:pPr>
              <w:pStyle w:val="ListParagraph"/>
              <w:numPr>
                <w:ilvl w:val="0"/>
                <w:numId w:val="21"/>
              </w:numPr>
              <w:spacing w:before="0"/>
              <w:jc w:val="both"/>
              <w:rPr>
                <w:rFonts w:ascii="Tahoma" w:eastAsia="Times New Roman" w:hAnsi="Tahoma" w:cs="Tahoma"/>
                <w:bCs/>
                <w:sz w:val="22"/>
                <w:szCs w:val="22"/>
                <w:lang w:eastAsia="en-US"/>
              </w:rPr>
            </w:pPr>
            <w:r w:rsidRPr="0093110E">
              <w:rPr>
                <w:rFonts w:ascii="Tahoma" w:eastAsia="Times New Roman" w:hAnsi="Tahoma" w:cs="Tahoma"/>
                <w:bCs/>
                <w:sz w:val="22"/>
                <w:szCs w:val="22"/>
                <w:lang w:eastAsia="en-US"/>
              </w:rPr>
              <w:t xml:space="preserve">Experience of </w:t>
            </w:r>
            <w:r w:rsidR="00E62864" w:rsidRPr="0093110E">
              <w:rPr>
                <w:rFonts w:ascii="Tahoma" w:eastAsia="Times New Roman" w:hAnsi="Tahoma" w:cs="Tahoma"/>
                <w:bCs/>
                <w:sz w:val="22"/>
                <w:szCs w:val="22"/>
                <w:lang w:eastAsia="en-US"/>
              </w:rPr>
              <w:t>writing notes about client progress</w:t>
            </w:r>
          </w:p>
          <w:p w14:paraId="497A3A1E" w14:textId="77777777" w:rsidR="00751AE2" w:rsidRPr="005A0131" w:rsidRDefault="00751AE2" w:rsidP="00006637">
            <w:pPr>
              <w:spacing w:before="0"/>
              <w:jc w:val="both"/>
              <w:rPr>
                <w:rFonts w:ascii="Tahoma" w:eastAsia="Times New Roman" w:hAnsi="Tahoma" w:cs="Tahoma"/>
                <w:bCs/>
                <w:sz w:val="22"/>
                <w:szCs w:val="22"/>
                <w:lang w:eastAsia="en-US"/>
              </w:rPr>
            </w:pPr>
          </w:p>
          <w:p w14:paraId="497A3A1F" w14:textId="77777777" w:rsidR="00751AE2" w:rsidRPr="005A0131" w:rsidRDefault="00751AE2" w:rsidP="00006637">
            <w:pPr>
              <w:spacing w:before="0"/>
              <w:jc w:val="both"/>
              <w:rPr>
                <w:rFonts w:ascii="Tahoma" w:eastAsia="Times New Roman" w:hAnsi="Tahoma" w:cs="Tahoma"/>
                <w:bCs/>
                <w:sz w:val="22"/>
                <w:szCs w:val="22"/>
                <w:lang w:eastAsia="en-US"/>
              </w:rPr>
            </w:pPr>
          </w:p>
        </w:tc>
      </w:tr>
      <w:tr w:rsidR="00A42611" w:rsidRPr="005A0131" w14:paraId="497A3A3C" w14:textId="77777777" w:rsidTr="005A0131">
        <w:tc>
          <w:tcPr>
            <w:tcW w:w="4621" w:type="dxa"/>
          </w:tcPr>
          <w:p w14:paraId="497A3A22" w14:textId="77777777" w:rsidR="00A42611" w:rsidRPr="005A0131" w:rsidRDefault="00751AE2" w:rsidP="00006637">
            <w:pPr>
              <w:spacing w:before="0"/>
              <w:jc w:val="both"/>
              <w:rPr>
                <w:rFonts w:ascii="Tahoma" w:eastAsia="Times New Roman" w:hAnsi="Tahoma" w:cs="Tahoma"/>
                <w:b/>
                <w:bCs/>
                <w:sz w:val="22"/>
                <w:szCs w:val="22"/>
                <w:lang w:eastAsia="en-US"/>
              </w:rPr>
            </w:pPr>
            <w:r w:rsidRPr="005A0131">
              <w:rPr>
                <w:rFonts w:ascii="Tahoma" w:eastAsia="Times New Roman" w:hAnsi="Tahoma" w:cs="Tahoma"/>
                <w:b/>
                <w:bCs/>
                <w:sz w:val="22"/>
                <w:szCs w:val="22"/>
                <w:lang w:eastAsia="en-US"/>
              </w:rPr>
              <w:t>Skills, Knowledge and Abilities</w:t>
            </w:r>
          </w:p>
          <w:p w14:paraId="497A3A23" w14:textId="77777777" w:rsidR="00751AE2" w:rsidRPr="005A0131" w:rsidRDefault="00751AE2" w:rsidP="00006637">
            <w:pPr>
              <w:spacing w:before="0"/>
              <w:jc w:val="both"/>
              <w:rPr>
                <w:rFonts w:ascii="Tahoma" w:eastAsia="Times New Roman" w:hAnsi="Tahoma" w:cs="Tahoma"/>
                <w:bCs/>
                <w:sz w:val="22"/>
                <w:szCs w:val="22"/>
                <w:lang w:eastAsia="en-US"/>
              </w:rPr>
            </w:pPr>
          </w:p>
          <w:p w14:paraId="497A3A24" w14:textId="44BC8AA8" w:rsidR="00751AE2"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Excellent verbal and written                                    </w:t>
            </w:r>
          </w:p>
          <w:p w14:paraId="7174EB32" w14:textId="5EA6A98C" w:rsidR="00006637"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communication skills</w:t>
            </w:r>
          </w:p>
          <w:p w14:paraId="497A3A26" w14:textId="65C57D6F" w:rsidR="00751AE2" w:rsidRPr="005A0131" w:rsidRDefault="00006637"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Excell</w:t>
            </w:r>
            <w:r w:rsidR="00751AE2" w:rsidRPr="005A0131">
              <w:rPr>
                <w:rFonts w:ascii="Tahoma" w:eastAsia="Times New Roman" w:hAnsi="Tahoma" w:cs="Tahoma"/>
                <w:bCs/>
                <w:sz w:val="22"/>
                <w:szCs w:val="22"/>
                <w:lang w:eastAsia="en-US"/>
              </w:rPr>
              <w:t>ent organisational skills</w:t>
            </w:r>
          </w:p>
          <w:p w14:paraId="497A3A27" w14:textId="0762D07A" w:rsidR="00751AE2"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self-motivate and use initiative</w:t>
            </w:r>
          </w:p>
          <w:p w14:paraId="497A3A28" w14:textId="3669DB96" w:rsidR="00751AE2"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Ability to problem solve and </w:t>
            </w:r>
            <w:proofErr w:type="spellStart"/>
            <w:r w:rsidRPr="005A0131">
              <w:rPr>
                <w:rFonts w:ascii="Tahoma" w:eastAsia="Times New Roman" w:hAnsi="Tahoma" w:cs="Tahoma"/>
                <w:bCs/>
                <w:sz w:val="22"/>
                <w:szCs w:val="22"/>
                <w:lang w:eastAsia="en-US"/>
              </w:rPr>
              <w:t>priortise</w:t>
            </w:r>
            <w:proofErr w:type="spellEnd"/>
          </w:p>
          <w:p w14:paraId="497A3A29" w14:textId="22379695" w:rsidR="00751AE2"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Good literacy and numeracy skills</w:t>
            </w:r>
          </w:p>
          <w:p w14:paraId="497A3A2A" w14:textId="598ACBD0" w:rsidR="00751AE2" w:rsidRPr="005A0131" w:rsidRDefault="00751AE2"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learn quickly</w:t>
            </w:r>
          </w:p>
          <w:p w14:paraId="497A3A2B" w14:textId="0B7D4ADC" w:rsidR="001D6C36" w:rsidRPr="005A0131" w:rsidRDefault="001D6C36"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work under pressure and to stay</w:t>
            </w:r>
            <w:r w:rsidR="00A43A17" w:rsidRPr="005A0131">
              <w:rPr>
                <w:rFonts w:ascii="Tahoma" w:eastAsia="Times New Roman" w:hAnsi="Tahoma" w:cs="Tahoma"/>
                <w:bCs/>
                <w:sz w:val="22"/>
                <w:szCs w:val="22"/>
                <w:lang w:eastAsia="en-US"/>
              </w:rPr>
              <w:t xml:space="preserve">                     ca</w:t>
            </w:r>
            <w:r w:rsidR="00311774" w:rsidRPr="005A0131">
              <w:rPr>
                <w:rFonts w:ascii="Tahoma" w:eastAsia="Times New Roman" w:hAnsi="Tahoma" w:cs="Tahoma"/>
                <w:bCs/>
                <w:sz w:val="22"/>
                <w:szCs w:val="22"/>
                <w:lang w:eastAsia="en-US"/>
              </w:rPr>
              <w:t>lm in stressful situations</w:t>
            </w:r>
          </w:p>
          <w:p w14:paraId="497A3A2C" w14:textId="42A0078A" w:rsidR="001D6C36" w:rsidRPr="005A0131" w:rsidRDefault="001D6C36"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relat</w:t>
            </w:r>
            <w:r w:rsidR="008C4192" w:rsidRPr="005A0131">
              <w:rPr>
                <w:rFonts w:ascii="Tahoma" w:eastAsia="Times New Roman" w:hAnsi="Tahoma" w:cs="Tahoma"/>
                <w:bCs/>
                <w:sz w:val="22"/>
                <w:szCs w:val="22"/>
                <w:lang w:eastAsia="en-US"/>
              </w:rPr>
              <w:t xml:space="preserve">e well to people from different </w:t>
            </w:r>
            <w:r w:rsidRPr="005A0131">
              <w:rPr>
                <w:rFonts w:ascii="Tahoma" w:eastAsia="Times New Roman" w:hAnsi="Tahoma" w:cs="Tahoma"/>
                <w:bCs/>
                <w:sz w:val="22"/>
                <w:szCs w:val="22"/>
                <w:lang w:eastAsia="en-US"/>
              </w:rPr>
              <w:t>backgrounds on a one-to-one basis</w:t>
            </w:r>
          </w:p>
          <w:p w14:paraId="497A3A2D" w14:textId="4ACCD4AE" w:rsidR="001D6C36" w:rsidRPr="005A0131" w:rsidRDefault="001D6C36"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listen and be empathetic to others’ situations</w:t>
            </w:r>
          </w:p>
          <w:p w14:paraId="497A3A2E" w14:textId="78BD9B04" w:rsidR="001D6C36" w:rsidRPr="005A0131" w:rsidRDefault="001D6C36" w:rsidP="00006637">
            <w:pPr>
              <w:pStyle w:val="ListParagraph"/>
              <w:numPr>
                <w:ilvl w:val="0"/>
                <w:numId w:val="22"/>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Ability to implement and monitor specific </w:t>
            </w:r>
            <w:r w:rsidR="00880021"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support / rehabilitation and risk management plans</w:t>
            </w:r>
          </w:p>
          <w:p w14:paraId="77B83999" w14:textId="77777777" w:rsidR="00006637" w:rsidRPr="005A0131" w:rsidRDefault="001D6C36" w:rsidP="00006637">
            <w:pPr>
              <w:pStyle w:val="ListParagraph"/>
              <w:numPr>
                <w:ilvl w:val="0"/>
                <w:numId w:val="22"/>
              </w:numPr>
              <w:spacing w:before="0"/>
              <w:jc w:val="both"/>
              <w:rPr>
                <w:rFonts w:ascii="Tahoma" w:eastAsia="Times New Roman" w:hAnsi="Tahoma" w:cs="Tahoma"/>
                <w:sz w:val="22"/>
                <w:szCs w:val="22"/>
                <w:lang w:eastAsia="en-US"/>
              </w:rPr>
            </w:pPr>
            <w:r w:rsidRPr="005A0131">
              <w:rPr>
                <w:rFonts w:ascii="Tahoma" w:eastAsia="Times New Roman" w:hAnsi="Tahoma" w:cs="Tahoma"/>
                <w:bCs/>
                <w:sz w:val="22"/>
                <w:szCs w:val="22"/>
                <w:lang w:eastAsia="en-US"/>
              </w:rPr>
              <w:t xml:space="preserve">Computer literacy including working knowledge of Microsoft Office            </w:t>
            </w:r>
          </w:p>
          <w:p w14:paraId="497A3A2F" w14:textId="7186A8DA" w:rsidR="001D6C36" w:rsidRPr="005A0131" w:rsidRDefault="001D6C36" w:rsidP="00006637">
            <w:pPr>
              <w:pStyle w:val="ListParagraph"/>
              <w:spacing w:before="0"/>
              <w:ind w:left="360"/>
              <w:jc w:val="both"/>
              <w:rPr>
                <w:rFonts w:ascii="Tahoma" w:eastAsia="Times New Roman" w:hAnsi="Tahoma" w:cs="Tahoma"/>
                <w:sz w:val="22"/>
                <w:szCs w:val="22"/>
                <w:lang w:eastAsia="en-US"/>
              </w:rPr>
            </w:pPr>
            <w:r w:rsidRPr="005A0131">
              <w:rPr>
                <w:rFonts w:ascii="Tahoma" w:eastAsia="Times New Roman" w:hAnsi="Tahoma" w:cs="Tahoma"/>
                <w:bCs/>
                <w:sz w:val="22"/>
                <w:szCs w:val="22"/>
                <w:lang w:eastAsia="en-US"/>
              </w:rPr>
              <w:t xml:space="preserve">                         </w:t>
            </w:r>
          </w:p>
        </w:tc>
        <w:tc>
          <w:tcPr>
            <w:tcW w:w="4621" w:type="dxa"/>
          </w:tcPr>
          <w:p w14:paraId="497A3A30" w14:textId="77777777" w:rsidR="00A42611" w:rsidRPr="005A0131" w:rsidRDefault="00A42611" w:rsidP="00006637">
            <w:pPr>
              <w:spacing w:before="0"/>
              <w:jc w:val="both"/>
              <w:rPr>
                <w:rFonts w:ascii="Tahoma" w:eastAsia="Times New Roman" w:hAnsi="Tahoma" w:cs="Tahoma"/>
                <w:bCs/>
                <w:sz w:val="22"/>
                <w:szCs w:val="22"/>
                <w:lang w:eastAsia="en-US"/>
              </w:rPr>
            </w:pPr>
          </w:p>
          <w:p w14:paraId="497A3A32" w14:textId="77777777" w:rsidR="00C461D8" w:rsidRPr="005A0131" w:rsidRDefault="00C461D8" w:rsidP="00006637">
            <w:pPr>
              <w:spacing w:before="0"/>
              <w:jc w:val="both"/>
              <w:rPr>
                <w:rFonts w:ascii="Tahoma" w:eastAsia="Times New Roman" w:hAnsi="Tahoma" w:cs="Tahoma"/>
                <w:bCs/>
                <w:sz w:val="22"/>
                <w:szCs w:val="22"/>
                <w:lang w:eastAsia="en-US"/>
              </w:rPr>
            </w:pPr>
          </w:p>
          <w:p w14:paraId="497A3A34" w14:textId="45564100" w:rsidR="001D6C36" w:rsidRPr="005A0131" w:rsidRDefault="001D6C36" w:rsidP="00006637">
            <w:pPr>
              <w:spacing w:before="0"/>
              <w:ind w:left="284" w:hanging="284"/>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1. </w:t>
            </w:r>
            <w:r w:rsidR="008C4192"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 xml:space="preserve">Knowledge of acquired brain injury and its </w:t>
            </w:r>
            <w:r w:rsidR="00880021" w:rsidRPr="005A0131">
              <w:rPr>
                <w:rFonts w:ascii="Tahoma" w:eastAsia="Times New Roman" w:hAnsi="Tahoma" w:cs="Tahoma"/>
                <w:bCs/>
                <w:sz w:val="22"/>
                <w:szCs w:val="22"/>
                <w:lang w:eastAsia="en-US"/>
              </w:rPr>
              <w:t xml:space="preserve">    </w:t>
            </w:r>
            <w:r w:rsidR="008C4192"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effects</w:t>
            </w:r>
          </w:p>
          <w:p w14:paraId="497A3A36" w14:textId="01493145" w:rsidR="001D6C36" w:rsidRPr="005A0131" w:rsidRDefault="00006637" w:rsidP="00006637">
            <w:pPr>
              <w:spacing w:before="0"/>
              <w:ind w:left="284" w:hanging="284"/>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2. </w:t>
            </w:r>
            <w:r w:rsidR="001D6C36" w:rsidRPr="005A0131">
              <w:rPr>
                <w:rFonts w:ascii="Tahoma" w:eastAsia="Times New Roman" w:hAnsi="Tahoma" w:cs="Tahoma"/>
                <w:bCs/>
                <w:sz w:val="22"/>
                <w:szCs w:val="22"/>
                <w:lang w:eastAsia="en-US"/>
              </w:rPr>
              <w:t xml:space="preserve">Knowledge and understanding of the </w:t>
            </w:r>
            <w:r w:rsidR="00880021" w:rsidRPr="005A0131">
              <w:rPr>
                <w:rFonts w:ascii="Tahoma" w:eastAsia="Times New Roman" w:hAnsi="Tahoma" w:cs="Tahoma"/>
                <w:bCs/>
                <w:sz w:val="22"/>
                <w:szCs w:val="22"/>
                <w:lang w:eastAsia="en-US"/>
              </w:rPr>
              <w:t xml:space="preserve">  </w:t>
            </w:r>
            <w:r w:rsidR="001D6C36" w:rsidRPr="005A0131">
              <w:rPr>
                <w:rFonts w:ascii="Tahoma" w:eastAsia="Times New Roman" w:hAnsi="Tahoma" w:cs="Tahoma"/>
                <w:bCs/>
                <w:sz w:val="22"/>
                <w:szCs w:val="22"/>
                <w:lang w:eastAsia="en-US"/>
              </w:rPr>
              <w:t>demographic Headway East London serves</w:t>
            </w:r>
          </w:p>
          <w:p w14:paraId="497A3A38" w14:textId="4AC529EA" w:rsidR="00A43A17" w:rsidRPr="005A0131" w:rsidRDefault="001D6C36" w:rsidP="00006637">
            <w:pPr>
              <w:spacing w:before="0"/>
              <w:ind w:left="284" w:hanging="284"/>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3.</w:t>
            </w:r>
            <w:r w:rsidR="00006637"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Advoc</w:t>
            </w:r>
            <w:r w:rsidR="00A43A17" w:rsidRPr="005A0131">
              <w:rPr>
                <w:rFonts w:ascii="Tahoma" w:eastAsia="Times New Roman" w:hAnsi="Tahoma" w:cs="Tahoma"/>
                <w:bCs/>
                <w:sz w:val="22"/>
                <w:szCs w:val="22"/>
                <w:lang w:eastAsia="en-US"/>
              </w:rPr>
              <w:t>acy skills / training</w:t>
            </w:r>
          </w:p>
          <w:p w14:paraId="497A3A3A" w14:textId="5666B3E9" w:rsidR="00A43A17" w:rsidRPr="005A0131" w:rsidRDefault="00A43A17" w:rsidP="00006637">
            <w:pPr>
              <w:spacing w:before="0"/>
              <w:ind w:left="284" w:hanging="284"/>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4.</w:t>
            </w:r>
            <w:r w:rsidR="00006637"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 xml:space="preserve">Knowledge of statutory and non-statutory </w:t>
            </w:r>
            <w:r w:rsidR="008C4192"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organisations and services (i.e. CIB, Health and Social Care, other charities, community resources)</w:t>
            </w:r>
          </w:p>
          <w:p w14:paraId="14BF2E0D" w14:textId="77777777" w:rsidR="00A43A17" w:rsidRPr="005A0131" w:rsidRDefault="00A43A17" w:rsidP="00006637">
            <w:pPr>
              <w:spacing w:before="0"/>
              <w:ind w:left="284" w:hanging="284"/>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 xml:space="preserve">5. </w:t>
            </w:r>
            <w:r w:rsidR="00006637" w:rsidRPr="005A0131">
              <w:rPr>
                <w:rFonts w:ascii="Tahoma" w:eastAsia="Times New Roman" w:hAnsi="Tahoma" w:cs="Tahoma"/>
                <w:bCs/>
                <w:sz w:val="22"/>
                <w:szCs w:val="22"/>
                <w:lang w:eastAsia="en-US"/>
              </w:rPr>
              <w:t xml:space="preserve"> </w:t>
            </w:r>
            <w:r w:rsidRPr="005A0131">
              <w:rPr>
                <w:rFonts w:ascii="Tahoma" w:eastAsia="Times New Roman" w:hAnsi="Tahoma" w:cs="Tahoma"/>
                <w:bCs/>
                <w:sz w:val="22"/>
                <w:szCs w:val="22"/>
                <w:lang w:eastAsia="en-US"/>
              </w:rPr>
              <w:t>Knowledge of safe guarding issues</w:t>
            </w:r>
          </w:p>
          <w:p w14:paraId="497A3A3B" w14:textId="055652FC" w:rsidR="00E62864" w:rsidRPr="005A0131" w:rsidRDefault="00E62864" w:rsidP="00E62864">
            <w:pPr>
              <w:spacing w:before="0"/>
              <w:jc w:val="both"/>
              <w:rPr>
                <w:rFonts w:ascii="Tahoma" w:eastAsia="Times New Roman" w:hAnsi="Tahoma" w:cs="Tahoma"/>
                <w:bCs/>
                <w:color w:val="FF0000"/>
                <w:sz w:val="22"/>
                <w:szCs w:val="22"/>
                <w:lang w:eastAsia="en-US"/>
              </w:rPr>
            </w:pPr>
            <w:r w:rsidRPr="0093110E">
              <w:rPr>
                <w:rFonts w:ascii="Tahoma" w:eastAsia="Times New Roman" w:hAnsi="Tahoma" w:cs="Tahoma"/>
                <w:bCs/>
                <w:sz w:val="22"/>
                <w:szCs w:val="22"/>
                <w:lang w:eastAsia="en-US"/>
              </w:rPr>
              <w:t>6. Knowledge of benefits system and relevant legislation</w:t>
            </w:r>
          </w:p>
        </w:tc>
      </w:tr>
      <w:tr w:rsidR="00A42611" w:rsidRPr="005A0131" w14:paraId="497A3A53" w14:textId="77777777" w:rsidTr="005A0131">
        <w:tc>
          <w:tcPr>
            <w:tcW w:w="4621" w:type="dxa"/>
          </w:tcPr>
          <w:p w14:paraId="497A3A3E" w14:textId="77777777" w:rsidR="00A42611" w:rsidRPr="005A0131" w:rsidRDefault="00A43A17" w:rsidP="00006637">
            <w:pPr>
              <w:spacing w:before="0"/>
              <w:rPr>
                <w:rFonts w:ascii="Tahoma" w:eastAsia="Times New Roman" w:hAnsi="Tahoma" w:cs="Tahoma"/>
                <w:b/>
                <w:bCs/>
                <w:sz w:val="22"/>
                <w:szCs w:val="22"/>
                <w:lang w:eastAsia="en-US"/>
              </w:rPr>
            </w:pPr>
            <w:r w:rsidRPr="005A0131">
              <w:rPr>
                <w:rFonts w:ascii="Tahoma" w:eastAsia="Times New Roman" w:hAnsi="Tahoma" w:cs="Tahoma"/>
                <w:b/>
                <w:bCs/>
                <w:sz w:val="22"/>
                <w:szCs w:val="22"/>
                <w:lang w:eastAsia="en-US"/>
              </w:rPr>
              <w:t>Other Requirements</w:t>
            </w:r>
          </w:p>
          <w:p w14:paraId="497A3A3F" w14:textId="77777777" w:rsidR="00A43A17" w:rsidRPr="005A0131" w:rsidRDefault="00A43A17" w:rsidP="00006637">
            <w:pPr>
              <w:spacing w:before="0"/>
              <w:rPr>
                <w:rFonts w:ascii="Tahoma" w:eastAsia="Times New Roman" w:hAnsi="Tahoma" w:cs="Tahoma"/>
                <w:bCs/>
                <w:sz w:val="22"/>
                <w:szCs w:val="22"/>
                <w:lang w:eastAsia="en-US"/>
              </w:rPr>
            </w:pPr>
          </w:p>
          <w:p w14:paraId="497A3A41" w14:textId="38B25C73" w:rsidR="00A43A17"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Be personally and professionally responsible</w:t>
            </w:r>
          </w:p>
          <w:p w14:paraId="497A3A43" w14:textId="50AF2FD0" w:rsidR="00A43A17"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Ability to seek supervision and report incidences appropriately</w:t>
            </w:r>
          </w:p>
          <w:p w14:paraId="497A3A45" w14:textId="0DFEE21F" w:rsidR="00A43A17"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 commitment to team working</w:t>
            </w:r>
          </w:p>
          <w:p w14:paraId="497A3A47" w14:textId="775DAD4B" w:rsidR="00A43A17"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Flexible, adaptable and reliable</w:t>
            </w:r>
          </w:p>
          <w:p w14:paraId="497A3A49" w14:textId="4CFA5441" w:rsidR="00A43A17"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A commitment to equal opportunities</w:t>
            </w:r>
          </w:p>
          <w:p w14:paraId="497A3A4B" w14:textId="1F71EF38" w:rsidR="00C461D8" w:rsidRPr="005A0131" w:rsidRDefault="00A43A17"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Willingness</w:t>
            </w:r>
            <w:r w:rsidR="00C461D8" w:rsidRPr="005A0131">
              <w:rPr>
                <w:rFonts w:ascii="Tahoma" w:eastAsia="Times New Roman" w:hAnsi="Tahoma" w:cs="Tahoma"/>
                <w:bCs/>
                <w:sz w:val="22"/>
                <w:szCs w:val="22"/>
                <w:lang w:eastAsia="en-US"/>
              </w:rPr>
              <w:t xml:space="preserve"> to work occasional evenings</w:t>
            </w:r>
          </w:p>
          <w:p w14:paraId="497A3A4D" w14:textId="6DB05F45" w:rsidR="00C461D8" w:rsidRPr="005A0131" w:rsidRDefault="00C461D8"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Sense of humour</w:t>
            </w:r>
          </w:p>
          <w:p w14:paraId="541388A5" w14:textId="77777777" w:rsidR="00A43A17" w:rsidRPr="005A0131" w:rsidRDefault="00C461D8" w:rsidP="00006637">
            <w:pPr>
              <w:pStyle w:val="ListParagraph"/>
              <w:numPr>
                <w:ilvl w:val="0"/>
                <w:numId w:val="23"/>
              </w:numPr>
              <w:spacing w:before="0"/>
              <w:jc w:val="both"/>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lastRenderedPageBreak/>
              <w:t>Ability to carry out independent</w:t>
            </w:r>
            <w:r w:rsidR="00880021" w:rsidRPr="005A0131">
              <w:rPr>
                <w:rFonts w:ascii="Tahoma" w:eastAsia="Times New Roman" w:hAnsi="Tahoma" w:cs="Tahoma"/>
                <w:bCs/>
                <w:sz w:val="22"/>
                <w:szCs w:val="22"/>
                <w:lang w:eastAsia="en-US"/>
              </w:rPr>
              <w:t xml:space="preserve"> research </w:t>
            </w:r>
            <w:r w:rsidR="008C4192" w:rsidRPr="005A0131">
              <w:rPr>
                <w:rFonts w:ascii="Tahoma" w:eastAsia="Times New Roman" w:hAnsi="Tahoma" w:cs="Tahoma"/>
                <w:bCs/>
                <w:sz w:val="22"/>
                <w:szCs w:val="22"/>
                <w:lang w:eastAsia="en-US"/>
              </w:rPr>
              <w:t xml:space="preserve"> </w:t>
            </w:r>
            <w:r w:rsidR="00880021" w:rsidRPr="005A0131">
              <w:rPr>
                <w:rFonts w:ascii="Tahoma" w:eastAsia="Times New Roman" w:hAnsi="Tahoma" w:cs="Tahoma"/>
                <w:bCs/>
                <w:sz w:val="22"/>
                <w:szCs w:val="22"/>
                <w:lang w:eastAsia="en-US"/>
              </w:rPr>
              <w:t xml:space="preserve">of relevant community services and activities </w:t>
            </w:r>
          </w:p>
          <w:p w14:paraId="497A3A4E" w14:textId="0C6E127D" w:rsidR="00006637" w:rsidRPr="005A0131" w:rsidRDefault="00006637" w:rsidP="00006637">
            <w:pPr>
              <w:pStyle w:val="ListParagraph"/>
              <w:spacing w:before="0"/>
              <w:ind w:left="360"/>
              <w:jc w:val="both"/>
              <w:rPr>
                <w:rFonts w:ascii="Tahoma" w:eastAsia="Times New Roman" w:hAnsi="Tahoma" w:cs="Tahoma"/>
                <w:bCs/>
                <w:sz w:val="22"/>
                <w:szCs w:val="22"/>
                <w:lang w:eastAsia="en-US"/>
              </w:rPr>
            </w:pPr>
          </w:p>
        </w:tc>
        <w:tc>
          <w:tcPr>
            <w:tcW w:w="4621" w:type="dxa"/>
          </w:tcPr>
          <w:p w14:paraId="497A3A4F" w14:textId="77777777" w:rsidR="00A42611" w:rsidRPr="005A0131" w:rsidRDefault="00A42611" w:rsidP="00006637">
            <w:pPr>
              <w:spacing w:before="0"/>
              <w:rPr>
                <w:rFonts w:ascii="Tahoma" w:eastAsia="Times New Roman" w:hAnsi="Tahoma" w:cs="Tahoma"/>
                <w:bCs/>
                <w:sz w:val="22"/>
                <w:szCs w:val="22"/>
                <w:lang w:eastAsia="en-US"/>
              </w:rPr>
            </w:pPr>
          </w:p>
          <w:p w14:paraId="497A3A51" w14:textId="77777777" w:rsidR="00880021" w:rsidRPr="005A0131" w:rsidRDefault="00880021" w:rsidP="00006637">
            <w:pPr>
              <w:spacing w:before="0"/>
              <w:rPr>
                <w:rFonts w:ascii="Tahoma" w:eastAsia="Times New Roman" w:hAnsi="Tahoma" w:cs="Tahoma"/>
                <w:bCs/>
                <w:sz w:val="22"/>
                <w:szCs w:val="22"/>
                <w:lang w:eastAsia="en-US"/>
              </w:rPr>
            </w:pPr>
          </w:p>
          <w:p w14:paraId="497A3A52" w14:textId="77777777" w:rsidR="00880021" w:rsidRPr="005A0131" w:rsidRDefault="00880021" w:rsidP="00006637">
            <w:pPr>
              <w:spacing w:before="0"/>
              <w:ind w:left="199" w:hanging="199"/>
              <w:rPr>
                <w:rFonts w:ascii="Tahoma" w:eastAsia="Times New Roman" w:hAnsi="Tahoma" w:cs="Tahoma"/>
                <w:bCs/>
                <w:sz w:val="22"/>
                <w:szCs w:val="22"/>
                <w:lang w:eastAsia="en-US"/>
              </w:rPr>
            </w:pPr>
            <w:r w:rsidRPr="005A0131">
              <w:rPr>
                <w:rFonts w:ascii="Tahoma" w:eastAsia="Times New Roman" w:hAnsi="Tahoma" w:cs="Tahoma"/>
                <w:bCs/>
                <w:sz w:val="22"/>
                <w:szCs w:val="22"/>
                <w:lang w:eastAsia="en-US"/>
              </w:rPr>
              <w:t>1. Awareness of issues on disability and social exclusion</w:t>
            </w:r>
          </w:p>
        </w:tc>
      </w:tr>
    </w:tbl>
    <w:p w14:paraId="497A3A6E" w14:textId="4A15B199" w:rsidR="002460AC" w:rsidRPr="005A0131" w:rsidRDefault="002460AC" w:rsidP="009B4C71">
      <w:pPr>
        <w:spacing w:before="0" w:after="120" w:line="240" w:lineRule="auto"/>
        <w:rPr>
          <w:rFonts w:ascii="Tahoma" w:eastAsia="Times New Roman" w:hAnsi="Tahoma" w:cs="Tahoma"/>
          <w:sz w:val="22"/>
          <w:szCs w:val="22"/>
          <w:lang w:eastAsia="en-US"/>
        </w:rPr>
      </w:pPr>
      <w:r w:rsidRPr="005A0131">
        <w:rPr>
          <w:rFonts w:ascii="Tahoma" w:eastAsia="Times New Roman" w:hAnsi="Tahoma" w:cs="Tahoma"/>
          <w:sz w:val="22"/>
          <w:szCs w:val="22"/>
          <w:lang w:eastAsia="en-US"/>
        </w:rPr>
        <w:lastRenderedPageBreak/>
        <w:tab/>
      </w:r>
    </w:p>
    <w:sectPr w:rsidR="002460AC" w:rsidRPr="005A0131" w:rsidSect="009B4C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8CAA" w14:textId="77777777" w:rsidR="00EC05BD" w:rsidRDefault="00EC05BD" w:rsidP="00A42611">
      <w:pPr>
        <w:spacing w:before="0" w:after="0" w:line="240" w:lineRule="auto"/>
      </w:pPr>
      <w:r>
        <w:separator/>
      </w:r>
    </w:p>
  </w:endnote>
  <w:endnote w:type="continuationSeparator" w:id="0">
    <w:p w14:paraId="7381B940" w14:textId="77777777" w:rsidR="00EC05BD" w:rsidRDefault="00EC05BD" w:rsidP="00A426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28C43" w14:textId="77777777" w:rsidR="00EC05BD" w:rsidRDefault="00EC05BD" w:rsidP="00A42611">
      <w:pPr>
        <w:spacing w:before="0" w:after="0" w:line="240" w:lineRule="auto"/>
      </w:pPr>
      <w:r>
        <w:separator/>
      </w:r>
    </w:p>
  </w:footnote>
  <w:footnote w:type="continuationSeparator" w:id="0">
    <w:p w14:paraId="73666680" w14:textId="77777777" w:rsidR="00EC05BD" w:rsidRDefault="00EC05BD" w:rsidP="00A4261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0D7"/>
    <w:multiLevelType w:val="singleLevel"/>
    <w:tmpl w:val="60029800"/>
    <w:lvl w:ilvl="0">
      <w:start w:val="1"/>
      <w:numFmt w:val="decimal"/>
      <w:lvlText w:val="%1."/>
      <w:legacy w:legacy="1" w:legacySpace="0" w:legacyIndent="283"/>
      <w:lvlJc w:val="left"/>
      <w:pPr>
        <w:ind w:left="283" w:hanging="283"/>
      </w:pPr>
    </w:lvl>
  </w:abstractNum>
  <w:abstractNum w:abstractNumId="1">
    <w:nsid w:val="03E755B5"/>
    <w:multiLevelType w:val="hybridMultilevel"/>
    <w:tmpl w:val="7FC06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F70A1E"/>
    <w:multiLevelType w:val="hybridMultilevel"/>
    <w:tmpl w:val="E4AAF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03F33"/>
    <w:multiLevelType w:val="hybridMultilevel"/>
    <w:tmpl w:val="6E98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F52A1"/>
    <w:multiLevelType w:val="hybridMultilevel"/>
    <w:tmpl w:val="9E76A918"/>
    <w:lvl w:ilvl="0" w:tplc="B2D6479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45227"/>
    <w:multiLevelType w:val="hybridMultilevel"/>
    <w:tmpl w:val="7D9A0EA4"/>
    <w:lvl w:ilvl="0" w:tplc="4D309E38">
      <w:start w:val="1"/>
      <w:numFmt w:val="decimal"/>
      <w:lvlText w:val="%1."/>
      <w:lvlJc w:val="left"/>
      <w:pPr>
        <w:tabs>
          <w:tab w:val="num" w:pos="340"/>
        </w:tabs>
        <w:ind w:left="340" w:hanging="340"/>
      </w:pPr>
      <w:rPr>
        <w:rFonts w:hint="default"/>
        <w:sz w:val="22"/>
        <w:szCs w:val="22"/>
      </w:rPr>
    </w:lvl>
    <w:lvl w:ilvl="1" w:tplc="B65EC59A">
      <w:start w:val="1"/>
      <w:numFmt w:val="decimal"/>
      <w:lvlText w:val="%2."/>
      <w:lvlJc w:val="left"/>
      <w:pPr>
        <w:tabs>
          <w:tab w:val="num" w:pos="1420"/>
        </w:tabs>
        <w:ind w:left="1420" w:hanging="34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5357A"/>
    <w:multiLevelType w:val="hybridMultilevel"/>
    <w:tmpl w:val="9514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8020A"/>
    <w:multiLevelType w:val="hybridMultilevel"/>
    <w:tmpl w:val="AC9429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CC6D5B"/>
    <w:multiLevelType w:val="hybridMultilevel"/>
    <w:tmpl w:val="5BDEC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6A0BFD"/>
    <w:multiLevelType w:val="hybridMultilevel"/>
    <w:tmpl w:val="5BDEC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7F256B"/>
    <w:multiLevelType w:val="hybridMultilevel"/>
    <w:tmpl w:val="5BDEC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F22AAB"/>
    <w:multiLevelType w:val="hybridMultilevel"/>
    <w:tmpl w:val="3B0249B6"/>
    <w:lvl w:ilvl="0" w:tplc="4D309E38">
      <w:start w:val="1"/>
      <w:numFmt w:val="decimal"/>
      <w:lvlText w:val="%1."/>
      <w:lvlJc w:val="left"/>
      <w:pPr>
        <w:tabs>
          <w:tab w:val="num" w:pos="340"/>
        </w:tabs>
        <w:ind w:left="340" w:hanging="34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F15697"/>
    <w:multiLevelType w:val="hybridMultilevel"/>
    <w:tmpl w:val="279E50B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8AC74A0"/>
    <w:multiLevelType w:val="hybridMultilevel"/>
    <w:tmpl w:val="D04C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4572B0"/>
    <w:multiLevelType w:val="hybridMultilevel"/>
    <w:tmpl w:val="4F0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F563D"/>
    <w:multiLevelType w:val="hybridMultilevel"/>
    <w:tmpl w:val="42065852"/>
    <w:lvl w:ilvl="0" w:tplc="ACF252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5B49F9"/>
    <w:multiLevelType w:val="hybridMultilevel"/>
    <w:tmpl w:val="878A2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936F3"/>
    <w:multiLevelType w:val="hybridMultilevel"/>
    <w:tmpl w:val="6A34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73B7C"/>
    <w:multiLevelType w:val="hybridMultilevel"/>
    <w:tmpl w:val="F7865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6C7E1C"/>
    <w:multiLevelType w:val="hybridMultilevel"/>
    <w:tmpl w:val="9364E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6227EC"/>
    <w:multiLevelType w:val="singleLevel"/>
    <w:tmpl w:val="91A6FC48"/>
    <w:lvl w:ilvl="0">
      <w:start w:val="1"/>
      <w:numFmt w:val="decimal"/>
      <w:lvlText w:val="%1."/>
      <w:legacy w:legacy="1" w:legacySpace="0" w:legacyIndent="283"/>
      <w:lvlJc w:val="left"/>
      <w:pPr>
        <w:ind w:left="283" w:hanging="283"/>
      </w:pPr>
    </w:lvl>
  </w:abstractNum>
  <w:abstractNum w:abstractNumId="21">
    <w:nsid w:val="656A5B9E"/>
    <w:multiLevelType w:val="hybridMultilevel"/>
    <w:tmpl w:val="966E6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7A36D3"/>
    <w:multiLevelType w:val="hybridMultilevel"/>
    <w:tmpl w:val="93BABBC4"/>
    <w:lvl w:ilvl="0" w:tplc="4D309E38">
      <w:start w:val="1"/>
      <w:numFmt w:val="decimal"/>
      <w:lvlText w:val="%1."/>
      <w:lvlJc w:val="left"/>
      <w:pPr>
        <w:tabs>
          <w:tab w:val="num" w:pos="340"/>
        </w:tabs>
        <w:ind w:left="340" w:hanging="34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1164D3"/>
    <w:multiLevelType w:val="hybridMultilevel"/>
    <w:tmpl w:val="7F2657F2"/>
    <w:lvl w:ilvl="0" w:tplc="4D309E38">
      <w:start w:val="1"/>
      <w:numFmt w:val="decimal"/>
      <w:lvlText w:val="%1."/>
      <w:lvlJc w:val="left"/>
      <w:pPr>
        <w:tabs>
          <w:tab w:val="num" w:pos="340"/>
        </w:tabs>
        <w:ind w:left="340" w:hanging="34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1C650B"/>
    <w:multiLevelType w:val="hybridMultilevel"/>
    <w:tmpl w:val="4E961FA6"/>
    <w:lvl w:ilvl="0" w:tplc="E0BC4D7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10C03"/>
    <w:multiLevelType w:val="hybridMultilevel"/>
    <w:tmpl w:val="F1D05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9E3F9F"/>
    <w:multiLevelType w:val="hybridMultilevel"/>
    <w:tmpl w:val="12C8DF92"/>
    <w:lvl w:ilvl="0" w:tplc="4D309E38">
      <w:start w:val="1"/>
      <w:numFmt w:val="decimal"/>
      <w:lvlText w:val="%1."/>
      <w:lvlJc w:val="left"/>
      <w:pPr>
        <w:tabs>
          <w:tab w:val="num" w:pos="340"/>
        </w:tabs>
        <w:ind w:left="340" w:hanging="34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86789B"/>
    <w:multiLevelType w:val="hybridMultilevel"/>
    <w:tmpl w:val="5ED2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4"/>
  </w:num>
  <w:num w:numId="5">
    <w:abstractNumId w:val="22"/>
  </w:num>
  <w:num w:numId="6">
    <w:abstractNumId w:val="23"/>
  </w:num>
  <w:num w:numId="7">
    <w:abstractNumId w:val="11"/>
  </w:num>
  <w:num w:numId="8">
    <w:abstractNumId w:val="5"/>
  </w:num>
  <w:num w:numId="9">
    <w:abstractNumId w:val="7"/>
  </w:num>
  <w:num w:numId="10">
    <w:abstractNumId w:val="26"/>
  </w:num>
  <w:num w:numId="11">
    <w:abstractNumId w:val="18"/>
  </w:num>
  <w:num w:numId="12">
    <w:abstractNumId w:val="2"/>
  </w:num>
  <w:num w:numId="13">
    <w:abstractNumId w:val="21"/>
  </w:num>
  <w:num w:numId="14">
    <w:abstractNumId w:val="25"/>
  </w:num>
  <w:num w:numId="15">
    <w:abstractNumId w:val="17"/>
  </w:num>
  <w:num w:numId="16">
    <w:abstractNumId w:val="16"/>
  </w:num>
  <w:num w:numId="17">
    <w:abstractNumId w:val="13"/>
  </w:num>
  <w:num w:numId="18">
    <w:abstractNumId w:val="27"/>
  </w:num>
  <w:num w:numId="19">
    <w:abstractNumId w:val="3"/>
  </w:num>
  <w:num w:numId="20">
    <w:abstractNumId w:val="10"/>
  </w:num>
  <w:num w:numId="21">
    <w:abstractNumId w:val="19"/>
  </w:num>
  <w:num w:numId="22">
    <w:abstractNumId w:val="9"/>
  </w:num>
  <w:num w:numId="23">
    <w:abstractNumId w:val="8"/>
  </w:num>
  <w:num w:numId="24">
    <w:abstractNumId w:val="1"/>
  </w:num>
  <w:num w:numId="25">
    <w:abstractNumId w:val="6"/>
  </w:num>
  <w:num w:numId="26">
    <w:abstractNumId w:val="14"/>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B1"/>
    <w:rsid w:val="00006637"/>
    <w:rsid w:val="00034026"/>
    <w:rsid w:val="001D6C36"/>
    <w:rsid w:val="002460AC"/>
    <w:rsid w:val="00265906"/>
    <w:rsid w:val="002B2E70"/>
    <w:rsid w:val="00311774"/>
    <w:rsid w:val="003203EE"/>
    <w:rsid w:val="0032161B"/>
    <w:rsid w:val="00337ED3"/>
    <w:rsid w:val="003637A4"/>
    <w:rsid w:val="00376EEA"/>
    <w:rsid w:val="00410659"/>
    <w:rsid w:val="00422BAE"/>
    <w:rsid w:val="00491EA2"/>
    <w:rsid w:val="004B4435"/>
    <w:rsid w:val="005A0131"/>
    <w:rsid w:val="005A4381"/>
    <w:rsid w:val="005D4A24"/>
    <w:rsid w:val="00605160"/>
    <w:rsid w:val="0067664F"/>
    <w:rsid w:val="006815E4"/>
    <w:rsid w:val="00706F8B"/>
    <w:rsid w:val="00751AE2"/>
    <w:rsid w:val="007602A1"/>
    <w:rsid w:val="007A0AD2"/>
    <w:rsid w:val="007B0B8F"/>
    <w:rsid w:val="007B72CA"/>
    <w:rsid w:val="00824960"/>
    <w:rsid w:val="00837C56"/>
    <w:rsid w:val="00871414"/>
    <w:rsid w:val="00880021"/>
    <w:rsid w:val="00880992"/>
    <w:rsid w:val="008C4192"/>
    <w:rsid w:val="008C43B1"/>
    <w:rsid w:val="00927329"/>
    <w:rsid w:val="0093110E"/>
    <w:rsid w:val="009B2688"/>
    <w:rsid w:val="009B4C71"/>
    <w:rsid w:val="009D4C38"/>
    <w:rsid w:val="00A11BBA"/>
    <w:rsid w:val="00A2012A"/>
    <w:rsid w:val="00A31064"/>
    <w:rsid w:val="00A42611"/>
    <w:rsid w:val="00A43A17"/>
    <w:rsid w:val="00AC4511"/>
    <w:rsid w:val="00AF7997"/>
    <w:rsid w:val="00B32AB1"/>
    <w:rsid w:val="00B56F00"/>
    <w:rsid w:val="00B85825"/>
    <w:rsid w:val="00B92478"/>
    <w:rsid w:val="00C338D0"/>
    <w:rsid w:val="00C461D8"/>
    <w:rsid w:val="00C94767"/>
    <w:rsid w:val="00C9652E"/>
    <w:rsid w:val="00CB527F"/>
    <w:rsid w:val="00CD17B0"/>
    <w:rsid w:val="00DB21E5"/>
    <w:rsid w:val="00DD5BF3"/>
    <w:rsid w:val="00DE1E4C"/>
    <w:rsid w:val="00DF0622"/>
    <w:rsid w:val="00E53A85"/>
    <w:rsid w:val="00E62864"/>
    <w:rsid w:val="00EC05BD"/>
    <w:rsid w:val="00EF7381"/>
    <w:rsid w:val="00F12D20"/>
    <w:rsid w:val="00F40507"/>
    <w:rsid w:val="00F670A8"/>
    <w:rsid w:val="00FA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8"/>
    <w:pPr>
      <w:spacing w:before="200"/>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B2688"/>
    <w:rPr>
      <w:color w:val="0000FF"/>
      <w:u w:val="single"/>
    </w:rPr>
  </w:style>
  <w:style w:type="paragraph" w:styleId="BalloonText">
    <w:name w:val="Balloon Text"/>
    <w:basedOn w:val="Normal"/>
    <w:link w:val="BalloonTextChar"/>
    <w:uiPriority w:val="99"/>
    <w:semiHidden/>
    <w:unhideWhenUsed/>
    <w:rsid w:val="00CD17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B0"/>
    <w:rPr>
      <w:rFonts w:ascii="Tahoma" w:eastAsiaTheme="minorEastAsia" w:hAnsi="Tahoma" w:cs="Tahoma"/>
      <w:sz w:val="16"/>
      <w:szCs w:val="16"/>
      <w:lang w:eastAsia="en-GB"/>
    </w:rPr>
  </w:style>
  <w:style w:type="paragraph" w:styleId="Header">
    <w:name w:val="header"/>
    <w:basedOn w:val="Normal"/>
    <w:link w:val="HeaderChar"/>
    <w:uiPriority w:val="99"/>
    <w:unhideWhenUsed/>
    <w:rsid w:val="00A426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2611"/>
    <w:rPr>
      <w:rFonts w:eastAsiaTheme="minorEastAsia"/>
      <w:sz w:val="20"/>
      <w:szCs w:val="20"/>
      <w:lang w:eastAsia="en-GB"/>
    </w:rPr>
  </w:style>
  <w:style w:type="paragraph" w:styleId="Footer">
    <w:name w:val="footer"/>
    <w:basedOn w:val="Normal"/>
    <w:link w:val="FooterChar"/>
    <w:uiPriority w:val="99"/>
    <w:unhideWhenUsed/>
    <w:rsid w:val="00A426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2611"/>
    <w:rPr>
      <w:rFonts w:eastAsiaTheme="minorEastAsia"/>
      <w:sz w:val="20"/>
      <w:szCs w:val="20"/>
      <w:lang w:eastAsia="en-GB"/>
    </w:rPr>
  </w:style>
  <w:style w:type="table" w:styleId="TableGrid">
    <w:name w:val="Table Grid"/>
    <w:basedOn w:val="TableNormal"/>
    <w:uiPriority w:val="59"/>
    <w:rsid w:val="00A4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8"/>
    <w:pPr>
      <w:spacing w:before="200"/>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B2688"/>
    <w:rPr>
      <w:color w:val="0000FF"/>
      <w:u w:val="single"/>
    </w:rPr>
  </w:style>
  <w:style w:type="paragraph" w:styleId="BalloonText">
    <w:name w:val="Balloon Text"/>
    <w:basedOn w:val="Normal"/>
    <w:link w:val="BalloonTextChar"/>
    <w:uiPriority w:val="99"/>
    <w:semiHidden/>
    <w:unhideWhenUsed/>
    <w:rsid w:val="00CD17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B0"/>
    <w:rPr>
      <w:rFonts w:ascii="Tahoma" w:eastAsiaTheme="minorEastAsia" w:hAnsi="Tahoma" w:cs="Tahoma"/>
      <w:sz w:val="16"/>
      <w:szCs w:val="16"/>
      <w:lang w:eastAsia="en-GB"/>
    </w:rPr>
  </w:style>
  <w:style w:type="paragraph" w:styleId="Header">
    <w:name w:val="header"/>
    <w:basedOn w:val="Normal"/>
    <w:link w:val="HeaderChar"/>
    <w:uiPriority w:val="99"/>
    <w:unhideWhenUsed/>
    <w:rsid w:val="00A426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2611"/>
    <w:rPr>
      <w:rFonts w:eastAsiaTheme="minorEastAsia"/>
      <w:sz w:val="20"/>
      <w:szCs w:val="20"/>
      <w:lang w:eastAsia="en-GB"/>
    </w:rPr>
  </w:style>
  <w:style w:type="paragraph" w:styleId="Footer">
    <w:name w:val="footer"/>
    <w:basedOn w:val="Normal"/>
    <w:link w:val="FooterChar"/>
    <w:uiPriority w:val="99"/>
    <w:unhideWhenUsed/>
    <w:rsid w:val="00A426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2611"/>
    <w:rPr>
      <w:rFonts w:eastAsiaTheme="minorEastAsia"/>
      <w:sz w:val="20"/>
      <w:szCs w:val="20"/>
      <w:lang w:eastAsia="en-GB"/>
    </w:rPr>
  </w:style>
  <w:style w:type="table" w:styleId="TableGrid">
    <w:name w:val="Table Grid"/>
    <w:basedOn w:val="TableNormal"/>
    <w:uiPriority w:val="59"/>
    <w:rsid w:val="00A4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17270">
      <w:bodyDiv w:val="1"/>
      <w:marLeft w:val="0"/>
      <w:marRight w:val="0"/>
      <w:marTop w:val="0"/>
      <w:marBottom w:val="0"/>
      <w:divBdr>
        <w:top w:val="none" w:sz="0" w:space="0" w:color="auto"/>
        <w:left w:val="none" w:sz="0" w:space="0" w:color="auto"/>
        <w:bottom w:val="none" w:sz="0" w:space="0" w:color="auto"/>
        <w:right w:val="none" w:sz="0" w:space="0" w:color="auto"/>
      </w:divBdr>
    </w:div>
    <w:div w:id="406459331">
      <w:bodyDiv w:val="1"/>
      <w:marLeft w:val="0"/>
      <w:marRight w:val="0"/>
      <w:marTop w:val="0"/>
      <w:marBottom w:val="0"/>
      <w:divBdr>
        <w:top w:val="none" w:sz="0" w:space="0" w:color="auto"/>
        <w:left w:val="none" w:sz="0" w:space="0" w:color="auto"/>
        <w:bottom w:val="none" w:sz="0" w:space="0" w:color="auto"/>
        <w:right w:val="none" w:sz="0" w:space="0" w:color="auto"/>
      </w:divBdr>
    </w:div>
    <w:div w:id="738284003">
      <w:bodyDiv w:val="1"/>
      <w:marLeft w:val="0"/>
      <w:marRight w:val="0"/>
      <w:marTop w:val="0"/>
      <w:marBottom w:val="0"/>
      <w:divBdr>
        <w:top w:val="none" w:sz="0" w:space="0" w:color="auto"/>
        <w:left w:val="none" w:sz="0" w:space="0" w:color="auto"/>
        <w:bottom w:val="none" w:sz="0" w:space="0" w:color="auto"/>
        <w:right w:val="none" w:sz="0" w:space="0" w:color="auto"/>
      </w:divBdr>
    </w:div>
    <w:div w:id="796947998">
      <w:bodyDiv w:val="1"/>
      <w:marLeft w:val="0"/>
      <w:marRight w:val="0"/>
      <w:marTop w:val="0"/>
      <w:marBottom w:val="0"/>
      <w:divBdr>
        <w:top w:val="none" w:sz="0" w:space="0" w:color="auto"/>
        <w:left w:val="none" w:sz="0" w:space="0" w:color="auto"/>
        <w:bottom w:val="none" w:sz="0" w:space="0" w:color="auto"/>
        <w:right w:val="none" w:sz="0" w:space="0" w:color="auto"/>
      </w:divBdr>
    </w:div>
    <w:div w:id="1301691304">
      <w:bodyDiv w:val="1"/>
      <w:marLeft w:val="0"/>
      <w:marRight w:val="0"/>
      <w:marTop w:val="0"/>
      <w:marBottom w:val="0"/>
      <w:divBdr>
        <w:top w:val="none" w:sz="0" w:space="0" w:color="auto"/>
        <w:left w:val="none" w:sz="0" w:space="0" w:color="auto"/>
        <w:bottom w:val="none" w:sz="0" w:space="0" w:color="auto"/>
        <w:right w:val="none" w:sz="0" w:space="0" w:color="auto"/>
      </w:divBdr>
    </w:div>
    <w:div w:id="17670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adwayeastlondon.org/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fiona.aravindakshan@headwayeastlondon.org" TargetMode="External"/><Relationship Id="rId2" Type="http://schemas.openxmlformats.org/officeDocument/2006/relationships/customXml" Target="../customXml/item2.xml"/><Relationship Id="rId16" Type="http://schemas.openxmlformats.org/officeDocument/2006/relationships/hyperlink" Target="mailto:julia.alexander@headwayeastlond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ruitment@headwayeastlondo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7D4A91017C43B3EDE526A339855C" ma:contentTypeVersion="2" ma:contentTypeDescription="Create a new document." ma:contentTypeScope="" ma:versionID="c37b4471ce61c3df4c6781b4fed21b57">
  <xsd:schema xmlns:xsd="http://www.w3.org/2001/XMLSchema" xmlns:xs="http://www.w3.org/2001/XMLSchema" xmlns:p="http://schemas.microsoft.com/office/2006/metadata/properties" xmlns:ns2="a13922cd-b50e-41a6-925d-8e31a6421662" targetNamespace="http://schemas.microsoft.com/office/2006/metadata/properties" ma:root="true" ma:fieldsID="7936ec1d3a84c3285f76d6512639b049" ns2:_="">
    <xsd:import namespace="a13922cd-b50e-41a6-925d-8e31a64216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cd-b50e-41a6-925d-8e31a6421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CB6B-E9C9-4D93-90AA-6AE8EFBB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cd-b50e-41a6-925d-8e31a642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CAFE-F3D7-4E73-9100-677342740C8E}">
  <ds:schemaRefs>
    <ds:schemaRef ds:uri="http://schemas.microsoft.com/sharepoint/v3/contenttype/forms"/>
  </ds:schemaRefs>
</ds:datastoreItem>
</file>

<file path=customXml/itemProps3.xml><?xml version="1.0" encoding="utf-8"?>
<ds:datastoreItem xmlns:ds="http://schemas.openxmlformats.org/officeDocument/2006/customXml" ds:itemID="{6800F531-46D5-4D8A-BF04-25F4334EDA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CECBDA-E799-4FA5-B454-9FF24A89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Bonfil</dc:creator>
  <cp:lastModifiedBy>Admin</cp:lastModifiedBy>
  <cp:revision>2</cp:revision>
  <cp:lastPrinted>2015-12-18T11:45:00Z</cp:lastPrinted>
  <dcterms:created xsi:type="dcterms:W3CDTF">2017-11-02T09:55:00Z</dcterms:created>
  <dcterms:modified xsi:type="dcterms:W3CDTF">2017-11-02T09:55:00Z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0x01010040A07D4A91017C43B3EDE526A339855C</vt:lpwstr>
  </property>
</Properties>
</file>